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2BC0" w14:textId="77777777" w:rsidR="00391396" w:rsidRPr="00F01B51" w:rsidRDefault="00F01B51" w:rsidP="00F01B51">
      <w:pPr>
        <w:jc w:val="center"/>
        <w:rPr>
          <w:rFonts w:ascii="Times New Roman" w:hAnsi="Times New Roman" w:cs="Times New Roman"/>
          <w:b/>
          <w:sz w:val="28"/>
          <w:szCs w:val="28"/>
        </w:rPr>
      </w:pPr>
      <w:r w:rsidRPr="00F01B51">
        <w:rPr>
          <w:rFonts w:ascii="Times New Roman" w:hAnsi="Times New Roman" w:cs="Times New Roman"/>
          <w:b/>
          <w:sz w:val="28"/>
          <w:szCs w:val="28"/>
        </w:rPr>
        <w:t>Financial Policy</w:t>
      </w:r>
    </w:p>
    <w:p w14:paraId="7E4F1C91" w14:textId="77777777" w:rsidR="00F01B51" w:rsidRPr="0092286E" w:rsidRDefault="00F01B51" w:rsidP="005E0967">
      <w:pPr>
        <w:jc w:val="both"/>
        <w:rPr>
          <w:rFonts w:ascii="Times New Roman" w:hAnsi="Times New Roman" w:cs="Times New Roman"/>
          <w:b/>
          <w:color w:val="FF0000"/>
          <w:sz w:val="28"/>
          <w:szCs w:val="28"/>
        </w:rPr>
      </w:pPr>
      <w:r w:rsidRPr="00F01B51">
        <w:rPr>
          <w:rFonts w:ascii="Times New Roman" w:hAnsi="Times New Roman" w:cs="Times New Roman"/>
          <w:b/>
          <w:sz w:val="28"/>
          <w:szCs w:val="28"/>
        </w:rPr>
        <w:t xml:space="preserve">Investment </w:t>
      </w:r>
      <w:r w:rsidR="0092286E" w:rsidRPr="005E0967">
        <w:rPr>
          <w:rFonts w:ascii="Times New Roman" w:hAnsi="Times New Roman" w:cs="Times New Roman"/>
          <w:b/>
          <w:sz w:val="28"/>
          <w:szCs w:val="28"/>
        </w:rPr>
        <w:t>Policy</w:t>
      </w:r>
    </w:p>
    <w:p w14:paraId="3C07F33E" w14:textId="77777777" w:rsidR="00F01B51" w:rsidRPr="00F01B51" w:rsidRDefault="00F01B51" w:rsidP="005E0967">
      <w:pPr>
        <w:jc w:val="both"/>
        <w:rPr>
          <w:rFonts w:ascii="Times New Roman" w:hAnsi="Times New Roman" w:cs="Times New Roman"/>
          <w:sz w:val="24"/>
          <w:szCs w:val="24"/>
        </w:rPr>
      </w:pPr>
      <w:r w:rsidRPr="00F01B51">
        <w:rPr>
          <w:rFonts w:ascii="Times New Roman" w:hAnsi="Times New Roman" w:cs="Times New Roman"/>
          <w:b/>
          <w:sz w:val="24"/>
          <w:szCs w:val="24"/>
        </w:rPr>
        <w:t>Authority:</w:t>
      </w:r>
      <w:r w:rsidRPr="00F01B51">
        <w:rPr>
          <w:rFonts w:ascii="Times New Roman" w:hAnsi="Times New Roman" w:cs="Times New Roman"/>
          <w:sz w:val="24"/>
          <w:szCs w:val="24"/>
        </w:rPr>
        <w:t xml:space="preserve">  The authority of the Board of Trustees to manage and control the </w:t>
      </w:r>
      <w:r w:rsidR="0092286E" w:rsidRPr="005E0967">
        <w:rPr>
          <w:rFonts w:ascii="Times New Roman" w:hAnsi="Times New Roman" w:cs="Times New Roman"/>
          <w:sz w:val="24"/>
          <w:szCs w:val="24"/>
        </w:rPr>
        <w:t xml:space="preserve">Superior District </w:t>
      </w:r>
      <w:r w:rsidRPr="00F01B51">
        <w:rPr>
          <w:rFonts w:ascii="Times New Roman" w:hAnsi="Times New Roman" w:cs="Times New Roman"/>
          <w:sz w:val="24"/>
          <w:szCs w:val="24"/>
        </w:rPr>
        <w:t>Library’s funds and authority is derived from Act 20 PA 1943, as amended.</w:t>
      </w:r>
    </w:p>
    <w:p w14:paraId="180B6213" w14:textId="77777777" w:rsidR="00F01B51" w:rsidRPr="00F01B51" w:rsidRDefault="00F01B51" w:rsidP="005E0967">
      <w:pPr>
        <w:jc w:val="both"/>
        <w:rPr>
          <w:rFonts w:ascii="Times New Roman" w:hAnsi="Times New Roman" w:cs="Times New Roman"/>
          <w:sz w:val="24"/>
          <w:szCs w:val="24"/>
        </w:rPr>
      </w:pPr>
      <w:r w:rsidRPr="00F01B51">
        <w:rPr>
          <w:rFonts w:ascii="Times New Roman" w:hAnsi="Times New Roman" w:cs="Times New Roman"/>
          <w:b/>
          <w:sz w:val="24"/>
          <w:szCs w:val="24"/>
        </w:rPr>
        <w:t xml:space="preserve">Purpose:  </w:t>
      </w:r>
      <w:r w:rsidRPr="00F01B51">
        <w:rPr>
          <w:rFonts w:ascii="Times New Roman" w:hAnsi="Times New Roman" w:cs="Times New Roman"/>
          <w:sz w:val="24"/>
          <w:szCs w:val="24"/>
        </w:rPr>
        <w:t xml:space="preserve">It is the policy of </w:t>
      </w:r>
      <w:r w:rsidR="00645E39">
        <w:rPr>
          <w:rFonts w:ascii="Times New Roman" w:hAnsi="Times New Roman" w:cs="Times New Roman"/>
          <w:sz w:val="24"/>
          <w:szCs w:val="24"/>
        </w:rPr>
        <w:t xml:space="preserve">the </w:t>
      </w:r>
      <w:r w:rsidR="0092286E" w:rsidRPr="005E0967">
        <w:rPr>
          <w:rFonts w:ascii="Times New Roman" w:hAnsi="Times New Roman" w:cs="Times New Roman"/>
          <w:sz w:val="24"/>
          <w:szCs w:val="24"/>
        </w:rPr>
        <w:t xml:space="preserve">Superior District </w:t>
      </w:r>
      <w:r w:rsidRPr="00F01B51">
        <w:rPr>
          <w:rFonts w:ascii="Times New Roman" w:hAnsi="Times New Roman" w:cs="Times New Roman"/>
          <w:sz w:val="24"/>
          <w:szCs w:val="24"/>
        </w:rPr>
        <w:t xml:space="preserve">Library to invest its funds in a manner which will provide the highest investment return with the maximum security, while meeting the daily cash flow needs of the </w:t>
      </w:r>
      <w:r w:rsidR="00161611" w:rsidRPr="005E0967">
        <w:rPr>
          <w:rFonts w:ascii="Times New Roman" w:hAnsi="Times New Roman" w:cs="Times New Roman"/>
          <w:sz w:val="24"/>
          <w:szCs w:val="24"/>
        </w:rPr>
        <w:t>Superior District</w:t>
      </w:r>
      <w:r w:rsidR="00161611">
        <w:rPr>
          <w:rFonts w:ascii="Times New Roman" w:hAnsi="Times New Roman" w:cs="Times New Roman"/>
          <w:color w:val="FF0000"/>
          <w:sz w:val="24"/>
          <w:szCs w:val="24"/>
        </w:rPr>
        <w:t xml:space="preserve"> </w:t>
      </w:r>
      <w:r w:rsidRPr="00F01B51">
        <w:rPr>
          <w:rFonts w:ascii="Times New Roman" w:hAnsi="Times New Roman" w:cs="Times New Roman"/>
          <w:sz w:val="24"/>
          <w:szCs w:val="24"/>
        </w:rPr>
        <w:t>Library, and, to provide compliance with all state statutes governing the investment of public funds.</w:t>
      </w:r>
    </w:p>
    <w:p w14:paraId="07BE307F" w14:textId="77777777" w:rsidR="00F01B51" w:rsidRPr="00F01B51" w:rsidRDefault="00F01B51" w:rsidP="005E0967">
      <w:pPr>
        <w:jc w:val="both"/>
        <w:rPr>
          <w:rFonts w:ascii="Times New Roman" w:hAnsi="Times New Roman" w:cs="Times New Roman"/>
          <w:sz w:val="24"/>
          <w:szCs w:val="24"/>
        </w:rPr>
      </w:pPr>
      <w:r w:rsidRPr="00F01B51">
        <w:rPr>
          <w:rFonts w:ascii="Times New Roman" w:hAnsi="Times New Roman" w:cs="Times New Roman"/>
          <w:b/>
          <w:sz w:val="24"/>
          <w:szCs w:val="24"/>
        </w:rPr>
        <w:t>Scope:</w:t>
      </w:r>
      <w:r w:rsidRPr="00F01B51">
        <w:rPr>
          <w:rFonts w:ascii="Times New Roman" w:hAnsi="Times New Roman" w:cs="Times New Roman"/>
          <w:sz w:val="24"/>
          <w:szCs w:val="24"/>
        </w:rPr>
        <w:t xml:space="preserve"> The investment policy applies to all financial assets of the </w:t>
      </w:r>
      <w:r w:rsidR="00161611" w:rsidRPr="005E0967">
        <w:rPr>
          <w:rFonts w:ascii="Times New Roman" w:hAnsi="Times New Roman" w:cs="Times New Roman"/>
          <w:sz w:val="24"/>
          <w:szCs w:val="24"/>
        </w:rPr>
        <w:t xml:space="preserve">Superior District </w:t>
      </w:r>
      <w:r w:rsidRPr="00F01B51">
        <w:rPr>
          <w:rFonts w:ascii="Times New Roman" w:hAnsi="Times New Roman" w:cs="Times New Roman"/>
          <w:sz w:val="24"/>
          <w:szCs w:val="24"/>
        </w:rPr>
        <w:t xml:space="preserve">Library.  These assets are accounted for in the various funds of the </w:t>
      </w:r>
      <w:r w:rsidR="00161611" w:rsidRPr="005E0967">
        <w:rPr>
          <w:rFonts w:ascii="Times New Roman" w:hAnsi="Times New Roman" w:cs="Times New Roman"/>
          <w:sz w:val="24"/>
          <w:szCs w:val="24"/>
        </w:rPr>
        <w:t xml:space="preserve">Superior District </w:t>
      </w:r>
      <w:r w:rsidRPr="00F01B51">
        <w:rPr>
          <w:rFonts w:ascii="Times New Roman" w:hAnsi="Times New Roman" w:cs="Times New Roman"/>
          <w:sz w:val="24"/>
          <w:szCs w:val="24"/>
        </w:rPr>
        <w:t xml:space="preserve">Library and include the general fund, special revenue funds, debt service funds, capital project funds, enterprise funds, internal service funds, trust and agency funds, and any new fund established by </w:t>
      </w:r>
      <w:r w:rsidR="00645E39">
        <w:rPr>
          <w:rFonts w:ascii="Times New Roman" w:hAnsi="Times New Roman" w:cs="Times New Roman"/>
          <w:sz w:val="24"/>
          <w:szCs w:val="24"/>
        </w:rPr>
        <w:t xml:space="preserve">the </w:t>
      </w:r>
      <w:r w:rsidR="00161611" w:rsidRPr="005E0967">
        <w:rPr>
          <w:rFonts w:ascii="Times New Roman" w:hAnsi="Times New Roman" w:cs="Times New Roman"/>
          <w:sz w:val="24"/>
          <w:szCs w:val="24"/>
        </w:rPr>
        <w:t xml:space="preserve">Superior District </w:t>
      </w:r>
      <w:r w:rsidRPr="00F01B51">
        <w:rPr>
          <w:rFonts w:ascii="Times New Roman" w:hAnsi="Times New Roman" w:cs="Times New Roman"/>
          <w:sz w:val="24"/>
          <w:szCs w:val="24"/>
        </w:rPr>
        <w:t xml:space="preserve">Library.  The following funds are not covered by this Investment Policy:  Retirement/Pension funds, PEBSCO, or any other Deferred Compensation Fund, which may be created by the </w:t>
      </w:r>
      <w:r w:rsidR="00645E39">
        <w:rPr>
          <w:rFonts w:ascii="Times New Roman" w:hAnsi="Times New Roman" w:cs="Times New Roman"/>
          <w:sz w:val="24"/>
          <w:szCs w:val="24"/>
        </w:rPr>
        <w:t xml:space="preserve">Superior District </w:t>
      </w:r>
      <w:r w:rsidRPr="00F01B51">
        <w:rPr>
          <w:rFonts w:ascii="Times New Roman" w:hAnsi="Times New Roman" w:cs="Times New Roman"/>
          <w:sz w:val="24"/>
          <w:szCs w:val="24"/>
        </w:rPr>
        <w:t>Library.</w:t>
      </w:r>
    </w:p>
    <w:p w14:paraId="26573774" w14:textId="77777777" w:rsidR="00F01B51" w:rsidRPr="00F01B51" w:rsidRDefault="00F01B51" w:rsidP="005E0967">
      <w:pPr>
        <w:jc w:val="both"/>
        <w:rPr>
          <w:rFonts w:ascii="Times New Roman" w:hAnsi="Times New Roman" w:cs="Times New Roman"/>
          <w:sz w:val="24"/>
          <w:szCs w:val="24"/>
        </w:rPr>
      </w:pPr>
      <w:r w:rsidRPr="00F01B51">
        <w:rPr>
          <w:rFonts w:ascii="Times New Roman" w:hAnsi="Times New Roman" w:cs="Times New Roman"/>
          <w:b/>
          <w:sz w:val="24"/>
          <w:szCs w:val="24"/>
        </w:rPr>
        <w:t xml:space="preserve">Objectives:  </w:t>
      </w:r>
      <w:r w:rsidRPr="00F01B51">
        <w:rPr>
          <w:rFonts w:ascii="Times New Roman" w:hAnsi="Times New Roman" w:cs="Times New Roman"/>
          <w:sz w:val="24"/>
          <w:szCs w:val="24"/>
        </w:rPr>
        <w:t xml:space="preserve">Funds of </w:t>
      </w:r>
      <w:r w:rsidR="00645E39">
        <w:rPr>
          <w:rFonts w:ascii="Times New Roman" w:hAnsi="Times New Roman" w:cs="Times New Roman"/>
          <w:sz w:val="24"/>
          <w:szCs w:val="24"/>
        </w:rPr>
        <w:t xml:space="preserve">the </w:t>
      </w:r>
      <w:r w:rsidR="006C4285" w:rsidRPr="005E0967">
        <w:rPr>
          <w:rFonts w:ascii="Times New Roman" w:hAnsi="Times New Roman" w:cs="Times New Roman"/>
          <w:sz w:val="24"/>
          <w:szCs w:val="24"/>
        </w:rPr>
        <w:t xml:space="preserve">Superior District </w:t>
      </w:r>
      <w:r w:rsidRPr="00F01B51">
        <w:rPr>
          <w:rFonts w:ascii="Times New Roman" w:hAnsi="Times New Roman" w:cs="Times New Roman"/>
          <w:sz w:val="24"/>
          <w:szCs w:val="24"/>
        </w:rPr>
        <w:t>Library shall be invested in accordance with Michigan Public Act No. 20 of the Public Acts of 1943, as amended by Act No. 196 of 1997, these policies and any written administrative guidelines.</w:t>
      </w:r>
    </w:p>
    <w:p w14:paraId="7AF72345" w14:textId="77777777" w:rsidR="00F01B51" w:rsidRPr="00F01B51" w:rsidRDefault="00B36617" w:rsidP="005E0967">
      <w:pPr>
        <w:jc w:val="both"/>
        <w:rPr>
          <w:rFonts w:ascii="Times New Roman" w:hAnsi="Times New Roman" w:cs="Times New Roman"/>
          <w:sz w:val="24"/>
          <w:szCs w:val="24"/>
        </w:rPr>
      </w:pPr>
      <w:r>
        <w:rPr>
          <w:rFonts w:ascii="Times New Roman" w:hAnsi="Times New Roman" w:cs="Times New Roman"/>
          <w:sz w:val="24"/>
          <w:szCs w:val="24"/>
        </w:rPr>
        <w:t xml:space="preserve"> The primary objectives, in</w:t>
      </w:r>
      <w:r w:rsidR="00F01B51" w:rsidRPr="00F01B51">
        <w:rPr>
          <w:rFonts w:ascii="Times New Roman" w:hAnsi="Times New Roman" w:cs="Times New Roman"/>
          <w:sz w:val="24"/>
          <w:szCs w:val="24"/>
        </w:rPr>
        <w:t xml:space="preserve"> priority order, of the </w:t>
      </w:r>
      <w:r w:rsidR="006C4285" w:rsidRPr="005E0967">
        <w:rPr>
          <w:rFonts w:ascii="Times New Roman" w:hAnsi="Times New Roman" w:cs="Times New Roman"/>
          <w:sz w:val="24"/>
          <w:szCs w:val="24"/>
        </w:rPr>
        <w:t xml:space="preserve">Superior District </w:t>
      </w:r>
      <w:r w:rsidR="00F01B51" w:rsidRPr="00F01B51">
        <w:rPr>
          <w:rFonts w:ascii="Times New Roman" w:hAnsi="Times New Roman" w:cs="Times New Roman"/>
          <w:sz w:val="24"/>
          <w:szCs w:val="24"/>
        </w:rPr>
        <w:t>Library’s investment activities shall be:</w:t>
      </w:r>
    </w:p>
    <w:p w14:paraId="76110EDD" w14:textId="77777777" w:rsidR="00F01B51" w:rsidRPr="00F44F95" w:rsidRDefault="00F01B51" w:rsidP="005E0967">
      <w:pPr>
        <w:jc w:val="both"/>
        <w:rPr>
          <w:rFonts w:ascii="Times New Roman" w:hAnsi="Times New Roman" w:cs="Times New Roman"/>
          <w:sz w:val="24"/>
          <w:szCs w:val="24"/>
        </w:rPr>
      </w:pPr>
      <w:r w:rsidRPr="00F44F95">
        <w:rPr>
          <w:rFonts w:ascii="Times New Roman" w:hAnsi="Times New Roman" w:cs="Times New Roman"/>
          <w:b/>
          <w:i/>
          <w:sz w:val="24"/>
          <w:szCs w:val="24"/>
        </w:rPr>
        <w:t>Safety</w:t>
      </w:r>
      <w:r w:rsidRPr="00F44F95">
        <w:rPr>
          <w:rFonts w:ascii="Times New Roman" w:hAnsi="Times New Roman" w:cs="Times New Roman"/>
          <w:sz w:val="24"/>
          <w:szCs w:val="24"/>
        </w:rPr>
        <w:t>-Safety of principal is the foremost objective of the investment program.  Investments shall be undertaken in a manner that seeks to insure the preservation of capital in the overall portfolio.</w:t>
      </w:r>
    </w:p>
    <w:p w14:paraId="07743DC8" w14:textId="77777777" w:rsidR="00F01B51" w:rsidRPr="00F44F95" w:rsidRDefault="00F01B51" w:rsidP="005E0967">
      <w:pPr>
        <w:jc w:val="both"/>
        <w:rPr>
          <w:rFonts w:ascii="Times New Roman" w:hAnsi="Times New Roman" w:cs="Times New Roman"/>
          <w:sz w:val="24"/>
          <w:szCs w:val="24"/>
        </w:rPr>
      </w:pPr>
      <w:r w:rsidRPr="00F44F95">
        <w:rPr>
          <w:rFonts w:ascii="Times New Roman" w:hAnsi="Times New Roman" w:cs="Times New Roman"/>
          <w:b/>
          <w:i/>
          <w:sz w:val="24"/>
          <w:szCs w:val="24"/>
        </w:rPr>
        <w:t>Diversification</w:t>
      </w:r>
      <w:r w:rsidRPr="00F44F95">
        <w:rPr>
          <w:rFonts w:ascii="Times New Roman" w:hAnsi="Times New Roman" w:cs="Times New Roman"/>
          <w:sz w:val="24"/>
          <w:szCs w:val="24"/>
        </w:rPr>
        <w:t>-The investments will be diversified by security type and institution in order that potential losses on individual securities do not exceed the income generated from the remainder of the portfolio.</w:t>
      </w:r>
    </w:p>
    <w:p w14:paraId="1172E120" w14:textId="77777777" w:rsidR="00F01B51" w:rsidRPr="00F44F95" w:rsidRDefault="00F01B51" w:rsidP="005E0967">
      <w:pPr>
        <w:jc w:val="both"/>
        <w:rPr>
          <w:rFonts w:ascii="Times New Roman" w:hAnsi="Times New Roman" w:cs="Times New Roman"/>
          <w:sz w:val="24"/>
          <w:szCs w:val="24"/>
        </w:rPr>
      </w:pPr>
      <w:r w:rsidRPr="00F44F95">
        <w:rPr>
          <w:rFonts w:ascii="Times New Roman" w:hAnsi="Times New Roman" w:cs="Times New Roman"/>
          <w:b/>
          <w:i/>
          <w:sz w:val="24"/>
          <w:szCs w:val="24"/>
        </w:rPr>
        <w:t>Liquidity</w:t>
      </w:r>
      <w:r w:rsidRPr="00F44F95">
        <w:rPr>
          <w:rFonts w:ascii="Times New Roman" w:hAnsi="Times New Roman" w:cs="Times New Roman"/>
          <w:i/>
          <w:sz w:val="24"/>
          <w:szCs w:val="24"/>
        </w:rPr>
        <w:t>-</w:t>
      </w:r>
      <w:r w:rsidRPr="00F44F95">
        <w:rPr>
          <w:rFonts w:ascii="Times New Roman" w:hAnsi="Times New Roman" w:cs="Times New Roman"/>
          <w:sz w:val="24"/>
          <w:szCs w:val="24"/>
        </w:rPr>
        <w:t>The investment portfolio shall remain sufficiently liquid to meet all operating requirements that may be reasonably anticipated.</w:t>
      </w:r>
    </w:p>
    <w:p w14:paraId="7F333654" w14:textId="77777777" w:rsidR="00F01B51" w:rsidRPr="00F44F95" w:rsidRDefault="00F01B51" w:rsidP="005E0967">
      <w:pPr>
        <w:jc w:val="both"/>
        <w:rPr>
          <w:rFonts w:ascii="Times New Roman" w:hAnsi="Times New Roman" w:cs="Times New Roman"/>
          <w:sz w:val="24"/>
          <w:szCs w:val="24"/>
        </w:rPr>
      </w:pPr>
      <w:r w:rsidRPr="00F44F95">
        <w:rPr>
          <w:rFonts w:ascii="Times New Roman" w:hAnsi="Times New Roman" w:cs="Times New Roman"/>
          <w:b/>
          <w:i/>
          <w:sz w:val="24"/>
          <w:szCs w:val="24"/>
        </w:rPr>
        <w:t>Return on Investment</w:t>
      </w:r>
      <w:r w:rsidRPr="00F44F95">
        <w:rPr>
          <w:rFonts w:ascii="Times New Roman" w:hAnsi="Times New Roman" w:cs="Times New Roman"/>
          <w:sz w:val="24"/>
          <w:szCs w:val="24"/>
        </w:rPr>
        <w:t xml:space="preserve">-The investment portfolio shall be designed with the objective of obtaining a rate of return throughout the budgetary and economic cycles, </w:t>
      </w:r>
      <w:proofErr w:type="gramStart"/>
      <w:r w:rsidRPr="00F44F95">
        <w:rPr>
          <w:rFonts w:ascii="Times New Roman" w:hAnsi="Times New Roman" w:cs="Times New Roman"/>
          <w:sz w:val="24"/>
          <w:szCs w:val="24"/>
        </w:rPr>
        <w:t>taking into account</w:t>
      </w:r>
      <w:proofErr w:type="gramEnd"/>
      <w:r w:rsidRPr="00F44F95">
        <w:rPr>
          <w:rFonts w:ascii="Times New Roman" w:hAnsi="Times New Roman" w:cs="Times New Roman"/>
          <w:sz w:val="24"/>
          <w:szCs w:val="24"/>
        </w:rPr>
        <w:t xml:space="preserve"> the investment risk constraints and the cash flow characteristics of the portfolio.</w:t>
      </w:r>
    </w:p>
    <w:p w14:paraId="6AB82D13" w14:textId="77777777" w:rsidR="00F01B51" w:rsidRDefault="00F01B51" w:rsidP="005E0967">
      <w:pPr>
        <w:jc w:val="both"/>
        <w:rPr>
          <w:rFonts w:ascii="Times New Roman" w:hAnsi="Times New Roman" w:cs="Times New Roman"/>
          <w:sz w:val="24"/>
          <w:szCs w:val="24"/>
        </w:rPr>
      </w:pPr>
      <w:r w:rsidRPr="00F01B51">
        <w:rPr>
          <w:rFonts w:ascii="Times New Roman" w:hAnsi="Times New Roman" w:cs="Times New Roman"/>
          <w:b/>
          <w:sz w:val="24"/>
          <w:szCs w:val="24"/>
        </w:rPr>
        <w:t xml:space="preserve">Delegation of Authority to Make Investments:  </w:t>
      </w:r>
      <w:r w:rsidRPr="00F01B51">
        <w:rPr>
          <w:rFonts w:ascii="Times New Roman" w:hAnsi="Times New Roman" w:cs="Times New Roman"/>
          <w:sz w:val="24"/>
          <w:szCs w:val="24"/>
        </w:rPr>
        <w:t xml:space="preserve">Management responsibility for the investment program is hereby delegated to the Investment Officers who shall be appointed by the Board of Trustees and shall consist of a Trustee and the </w:t>
      </w:r>
      <w:r w:rsidR="00947D02" w:rsidRPr="005E0967">
        <w:rPr>
          <w:rFonts w:ascii="Times New Roman" w:hAnsi="Times New Roman" w:cs="Times New Roman"/>
          <w:sz w:val="24"/>
          <w:szCs w:val="24"/>
        </w:rPr>
        <w:t>Superior District</w:t>
      </w:r>
      <w:r w:rsidR="00947D02">
        <w:rPr>
          <w:rFonts w:ascii="Times New Roman" w:hAnsi="Times New Roman" w:cs="Times New Roman"/>
          <w:color w:val="FF0000"/>
          <w:sz w:val="24"/>
          <w:szCs w:val="24"/>
        </w:rPr>
        <w:t xml:space="preserve"> </w:t>
      </w:r>
      <w:r w:rsidRPr="00F01B51">
        <w:rPr>
          <w:rFonts w:ascii="Times New Roman" w:hAnsi="Times New Roman" w:cs="Times New Roman"/>
          <w:sz w:val="24"/>
          <w:szCs w:val="24"/>
        </w:rPr>
        <w:t xml:space="preserve">Library Director.  The Investment </w:t>
      </w:r>
      <w:r w:rsidRPr="00F01B51">
        <w:rPr>
          <w:rFonts w:ascii="Times New Roman" w:hAnsi="Times New Roman" w:cs="Times New Roman"/>
          <w:sz w:val="24"/>
          <w:szCs w:val="24"/>
        </w:rPr>
        <w:lastRenderedPageBreak/>
        <w:t>Officers are authorized</w:t>
      </w:r>
      <w:r w:rsidR="005E0967">
        <w:rPr>
          <w:rFonts w:ascii="Times New Roman" w:hAnsi="Times New Roman" w:cs="Times New Roman"/>
          <w:sz w:val="24"/>
          <w:szCs w:val="24"/>
        </w:rPr>
        <w:t xml:space="preserve"> to invest funds in the name of</w:t>
      </w:r>
      <w:r w:rsidRPr="00F01B51">
        <w:rPr>
          <w:rFonts w:ascii="Times New Roman" w:hAnsi="Times New Roman" w:cs="Times New Roman"/>
          <w:sz w:val="24"/>
          <w:szCs w:val="24"/>
        </w:rPr>
        <w:t xml:space="preserve"> </w:t>
      </w:r>
      <w:r w:rsidR="00645E39">
        <w:rPr>
          <w:rFonts w:ascii="Times New Roman" w:hAnsi="Times New Roman" w:cs="Times New Roman"/>
          <w:sz w:val="24"/>
          <w:szCs w:val="24"/>
        </w:rPr>
        <w:t xml:space="preserve">the </w:t>
      </w:r>
      <w:r w:rsidR="00947D02" w:rsidRPr="005E0967">
        <w:rPr>
          <w:rFonts w:ascii="Times New Roman" w:hAnsi="Times New Roman" w:cs="Times New Roman"/>
          <w:sz w:val="24"/>
          <w:szCs w:val="24"/>
        </w:rPr>
        <w:t xml:space="preserve">Superior District </w:t>
      </w:r>
      <w:r w:rsidRPr="00F01B51">
        <w:rPr>
          <w:rFonts w:ascii="Times New Roman" w:hAnsi="Times New Roman" w:cs="Times New Roman"/>
          <w:sz w:val="24"/>
          <w:szCs w:val="24"/>
        </w:rPr>
        <w:t>Library.  The Investment Officers shall establish a written procedure of internal controls to regulate investment activities, which will be consistent with this investment policy</w:t>
      </w:r>
      <w:r w:rsidR="00645E39">
        <w:rPr>
          <w:rFonts w:ascii="Times New Roman" w:hAnsi="Times New Roman" w:cs="Times New Roman"/>
          <w:sz w:val="24"/>
          <w:szCs w:val="24"/>
        </w:rPr>
        <w:t>.</w:t>
      </w:r>
      <w:r w:rsidRPr="00F01B51">
        <w:rPr>
          <w:rFonts w:ascii="Times New Roman" w:hAnsi="Times New Roman" w:cs="Times New Roman"/>
          <w:sz w:val="24"/>
          <w:szCs w:val="24"/>
        </w:rPr>
        <w:t xml:space="preserve"> Procedures shall include references to safekeeping, delivery vs. payment, investment accounting, repurchase agreements, wire transfer agreements, collateral/depository agreements</w:t>
      </w:r>
      <w:r w:rsidR="00645E39">
        <w:rPr>
          <w:rFonts w:ascii="Times New Roman" w:hAnsi="Times New Roman" w:cs="Times New Roman"/>
          <w:sz w:val="24"/>
          <w:szCs w:val="24"/>
        </w:rPr>
        <w:t>,</w:t>
      </w:r>
      <w:r w:rsidRPr="00F01B51">
        <w:rPr>
          <w:rFonts w:ascii="Times New Roman" w:hAnsi="Times New Roman" w:cs="Times New Roman"/>
          <w:sz w:val="24"/>
          <w:szCs w:val="24"/>
        </w:rPr>
        <w:t xml:space="preserve"> and banking service contracts.  No person may engage in an investment transaction except as provided under the terms of this policy and the procedures established by the Investment Officers. The Investment Officers shall be responsible for all transactions undertaken and shall establish a system of controls to regulate investment activities. The Investment Officers shall rely on the continuing effect of this resolution until it is specifically amended or rescinded by a future resolution of the </w:t>
      </w:r>
      <w:r w:rsidR="00947D02" w:rsidRPr="005E0967">
        <w:rPr>
          <w:rFonts w:ascii="Times New Roman" w:hAnsi="Times New Roman" w:cs="Times New Roman"/>
          <w:sz w:val="24"/>
          <w:szCs w:val="24"/>
        </w:rPr>
        <w:t>Superior District</w:t>
      </w:r>
      <w:r w:rsidR="00947D02">
        <w:rPr>
          <w:rFonts w:ascii="Times New Roman" w:hAnsi="Times New Roman" w:cs="Times New Roman"/>
          <w:color w:val="FF0000"/>
          <w:sz w:val="24"/>
          <w:szCs w:val="24"/>
        </w:rPr>
        <w:t xml:space="preserve"> </w:t>
      </w:r>
      <w:r w:rsidRPr="00F01B51">
        <w:rPr>
          <w:rFonts w:ascii="Times New Roman" w:hAnsi="Times New Roman" w:cs="Times New Roman"/>
          <w:sz w:val="24"/>
          <w:szCs w:val="24"/>
        </w:rPr>
        <w:t>Library Board of Trustees.</w:t>
      </w:r>
    </w:p>
    <w:p w14:paraId="36A615C8" w14:textId="77777777" w:rsidR="004D7859" w:rsidRPr="005E0967" w:rsidRDefault="004D7859" w:rsidP="005E0967">
      <w:pPr>
        <w:jc w:val="both"/>
        <w:rPr>
          <w:rFonts w:ascii="Times New Roman" w:hAnsi="Times New Roman" w:cs="Times New Roman"/>
          <w:sz w:val="24"/>
          <w:szCs w:val="24"/>
        </w:rPr>
      </w:pPr>
      <w:r w:rsidRPr="005E0967">
        <w:rPr>
          <w:rFonts w:ascii="Times New Roman" w:hAnsi="Times New Roman" w:cs="Times New Roman"/>
          <w:sz w:val="24"/>
          <w:szCs w:val="24"/>
        </w:rPr>
        <w:t xml:space="preserve">Investment Officers shall consist of the Superior District Library Director, Superior District Library Financial Manager, and one Superior District Library </w:t>
      </w:r>
      <w:r w:rsidR="00645E39">
        <w:rPr>
          <w:rFonts w:ascii="Times New Roman" w:hAnsi="Times New Roman" w:cs="Times New Roman"/>
          <w:sz w:val="24"/>
          <w:szCs w:val="24"/>
        </w:rPr>
        <w:t>B</w:t>
      </w:r>
      <w:r w:rsidRPr="005E0967">
        <w:rPr>
          <w:rFonts w:ascii="Times New Roman" w:hAnsi="Times New Roman" w:cs="Times New Roman"/>
          <w:sz w:val="24"/>
          <w:szCs w:val="24"/>
        </w:rPr>
        <w:t xml:space="preserve">oard of Trustee member that is not the Treasurer. </w:t>
      </w:r>
    </w:p>
    <w:p w14:paraId="1C9E785E" w14:textId="77777777" w:rsidR="00F01B51" w:rsidRPr="00F01B51" w:rsidRDefault="00F01B51" w:rsidP="005E0967">
      <w:pPr>
        <w:jc w:val="both"/>
        <w:rPr>
          <w:rFonts w:ascii="Times New Roman" w:hAnsi="Times New Roman" w:cs="Times New Roman"/>
          <w:sz w:val="24"/>
          <w:szCs w:val="24"/>
        </w:rPr>
      </w:pPr>
      <w:r w:rsidRPr="00F01B51">
        <w:rPr>
          <w:rFonts w:ascii="Times New Roman" w:hAnsi="Times New Roman" w:cs="Times New Roman"/>
          <w:b/>
          <w:sz w:val="24"/>
          <w:szCs w:val="24"/>
        </w:rPr>
        <w:t xml:space="preserve">Authorized Investments:  </w:t>
      </w:r>
    </w:p>
    <w:p w14:paraId="067C7868" w14:textId="77777777" w:rsidR="00F01B51" w:rsidRPr="005E0967" w:rsidRDefault="000C4D02" w:rsidP="005E0967">
      <w:pPr>
        <w:jc w:val="both"/>
        <w:rPr>
          <w:rFonts w:ascii="Times New Roman" w:hAnsi="Times New Roman" w:cs="Times New Roman"/>
          <w:sz w:val="24"/>
          <w:szCs w:val="24"/>
        </w:rPr>
      </w:pPr>
      <w:r w:rsidRPr="005E0967">
        <w:rPr>
          <w:rFonts w:ascii="Times New Roman" w:hAnsi="Times New Roman" w:cs="Times New Roman"/>
          <w:sz w:val="24"/>
          <w:szCs w:val="24"/>
        </w:rPr>
        <w:t>Authorize</w:t>
      </w:r>
      <w:r w:rsidR="005E0967" w:rsidRPr="005E0967">
        <w:rPr>
          <w:rFonts w:ascii="Times New Roman" w:hAnsi="Times New Roman" w:cs="Times New Roman"/>
          <w:sz w:val="24"/>
          <w:szCs w:val="24"/>
        </w:rPr>
        <w:t>d</w:t>
      </w:r>
      <w:r w:rsidRPr="005E0967">
        <w:rPr>
          <w:rFonts w:ascii="Times New Roman" w:hAnsi="Times New Roman" w:cs="Times New Roman"/>
          <w:sz w:val="24"/>
          <w:szCs w:val="24"/>
        </w:rPr>
        <w:t xml:space="preserve"> to include the following which are covered by FDIC Deposit Insurance or Credit Union </w:t>
      </w:r>
      <w:r w:rsidR="00947D02" w:rsidRPr="005E0967">
        <w:rPr>
          <w:rFonts w:ascii="Times New Roman" w:hAnsi="Times New Roman" w:cs="Times New Roman"/>
          <w:sz w:val="24"/>
          <w:szCs w:val="24"/>
        </w:rPr>
        <w:t>NCUA</w:t>
      </w:r>
      <w:r w:rsidRPr="005E0967">
        <w:rPr>
          <w:rFonts w:ascii="Times New Roman" w:hAnsi="Times New Roman" w:cs="Times New Roman"/>
          <w:sz w:val="24"/>
          <w:szCs w:val="24"/>
        </w:rPr>
        <w:t xml:space="preserve"> Insurance, checking accounts, savings accounts, Certificates of Deposit, and money market account. Such accounts shall be managed to stay below FDIC of Credit Union </w:t>
      </w:r>
      <w:r w:rsidR="00947D02" w:rsidRPr="005E0967">
        <w:rPr>
          <w:rFonts w:ascii="Times New Roman" w:hAnsi="Times New Roman" w:cs="Times New Roman"/>
          <w:sz w:val="24"/>
          <w:szCs w:val="24"/>
        </w:rPr>
        <w:t>NCUA</w:t>
      </w:r>
      <w:r w:rsidRPr="005E0967">
        <w:rPr>
          <w:rFonts w:ascii="Times New Roman" w:hAnsi="Times New Roman" w:cs="Times New Roman"/>
          <w:sz w:val="24"/>
          <w:szCs w:val="24"/>
        </w:rPr>
        <w:t xml:space="preserve"> Insurance limits per attached procedures.</w:t>
      </w:r>
    </w:p>
    <w:p w14:paraId="7023E17B" w14:textId="77777777" w:rsidR="004D7859" w:rsidRPr="005E0967" w:rsidRDefault="00F01B51" w:rsidP="005E0967">
      <w:pPr>
        <w:jc w:val="both"/>
        <w:rPr>
          <w:rFonts w:ascii="Times New Roman" w:hAnsi="Times New Roman" w:cs="Times New Roman"/>
          <w:sz w:val="24"/>
          <w:szCs w:val="24"/>
        </w:rPr>
      </w:pPr>
      <w:r w:rsidRPr="00F01B51">
        <w:rPr>
          <w:rFonts w:ascii="Times New Roman" w:hAnsi="Times New Roman" w:cs="Times New Roman"/>
          <w:b/>
          <w:sz w:val="24"/>
          <w:szCs w:val="24"/>
        </w:rPr>
        <w:t xml:space="preserve">Qualified Institutions:  </w:t>
      </w:r>
      <w:r w:rsidRPr="00F01B51">
        <w:rPr>
          <w:rFonts w:ascii="Times New Roman" w:hAnsi="Times New Roman" w:cs="Times New Roman"/>
          <w:sz w:val="24"/>
          <w:szCs w:val="24"/>
        </w:rPr>
        <w:t xml:space="preserve">The </w:t>
      </w:r>
      <w:r w:rsidR="000C4D02" w:rsidRPr="005E0967">
        <w:rPr>
          <w:rFonts w:ascii="Times New Roman" w:hAnsi="Times New Roman" w:cs="Times New Roman"/>
          <w:sz w:val="24"/>
          <w:szCs w:val="24"/>
        </w:rPr>
        <w:t xml:space="preserve">Superior District </w:t>
      </w:r>
      <w:r w:rsidRPr="00F01B51">
        <w:rPr>
          <w:rFonts w:ascii="Times New Roman" w:hAnsi="Times New Roman" w:cs="Times New Roman"/>
          <w:sz w:val="24"/>
          <w:szCs w:val="24"/>
        </w:rPr>
        <w:t xml:space="preserve">Library Board of Trustees shall approve annually a list of financial </w:t>
      </w:r>
      <w:proofErr w:type="gramStart"/>
      <w:r w:rsidRPr="00F01B51">
        <w:rPr>
          <w:rFonts w:ascii="Times New Roman" w:hAnsi="Times New Roman" w:cs="Times New Roman"/>
          <w:sz w:val="24"/>
          <w:szCs w:val="24"/>
        </w:rPr>
        <w:t>institutions, which</w:t>
      </w:r>
      <w:proofErr w:type="gramEnd"/>
      <w:r w:rsidRPr="00F01B51">
        <w:rPr>
          <w:rFonts w:ascii="Times New Roman" w:hAnsi="Times New Roman" w:cs="Times New Roman"/>
          <w:sz w:val="24"/>
          <w:szCs w:val="24"/>
        </w:rPr>
        <w:t xml:space="preserve"> are qualified for investment purposes. </w:t>
      </w:r>
      <w:r w:rsidR="004D7859" w:rsidRPr="005E0967">
        <w:rPr>
          <w:rFonts w:ascii="Times New Roman" w:hAnsi="Times New Roman" w:cs="Times New Roman"/>
          <w:sz w:val="24"/>
          <w:szCs w:val="24"/>
        </w:rPr>
        <w:t>Qualifications should include FDIC and Credit Union</w:t>
      </w:r>
      <w:r w:rsidR="00947D02" w:rsidRPr="005E0967">
        <w:rPr>
          <w:rFonts w:ascii="Times New Roman" w:hAnsi="Times New Roman" w:cs="Times New Roman"/>
          <w:sz w:val="24"/>
          <w:szCs w:val="24"/>
        </w:rPr>
        <w:t xml:space="preserve"> NCUA </w:t>
      </w:r>
      <w:r w:rsidR="004D7859" w:rsidRPr="005E0967">
        <w:rPr>
          <w:rFonts w:ascii="Times New Roman" w:hAnsi="Times New Roman" w:cs="Times New Roman"/>
          <w:sz w:val="24"/>
          <w:szCs w:val="24"/>
        </w:rPr>
        <w:t>Insurance coverage and they must have a branch in Michigan.</w:t>
      </w:r>
    </w:p>
    <w:p w14:paraId="2B8E1243" w14:textId="77777777" w:rsidR="00D046BA" w:rsidRDefault="00F01B51" w:rsidP="005E0967">
      <w:pPr>
        <w:jc w:val="both"/>
        <w:rPr>
          <w:rFonts w:ascii="Times New Roman" w:hAnsi="Times New Roman" w:cs="Times New Roman"/>
          <w:sz w:val="24"/>
          <w:szCs w:val="24"/>
        </w:rPr>
      </w:pPr>
      <w:r w:rsidRPr="00F01B51">
        <w:rPr>
          <w:rFonts w:ascii="Times New Roman" w:hAnsi="Times New Roman" w:cs="Times New Roman"/>
          <w:b/>
          <w:sz w:val="24"/>
          <w:szCs w:val="24"/>
        </w:rPr>
        <w:t>Performance Evaluation and Reporting:</w:t>
      </w:r>
      <w:r w:rsidRPr="00F01B51">
        <w:rPr>
          <w:rFonts w:ascii="Times New Roman" w:hAnsi="Times New Roman" w:cs="Times New Roman"/>
          <w:sz w:val="24"/>
          <w:szCs w:val="24"/>
        </w:rPr>
        <w:t xml:space="preserve">  The Investment Officers shall produce </w:t>
      </w:r>
      <w:r w:rsidR="000C4D02" w:rsidRPr="00F01B51">
        <w:rPr>
          <w:rFonts w:ascii="Times New Roman" w:hAnsi="Times New Roman" w:cs="Times New Roman"/>
          <w:sz w:val="24"/>
          <w:szCs w:val="24"/>
        </w:rPr>
        <w:t>an investment</w:t>
      </w:r>
      <w:r w:rsidRPr="00F01B51">
        <w:rPr>
          <w:rFonts w:ascii="Times New Roman" w:hAnsi="Times New Roman" w:cs="Times New Roman"/>
          <w:sz w:val="24"/>
          <w:szCs w:val="24"/>
        </w:rPr>
        <w:t xml:space="preserve"> activity report for the Board of Trustees.  Investments shall be confirmed annually by an external auditor.</w:t>
      </w:r>
    </w:p>
    <w:p w14:paraId="045F6172" w14:textId="77777777" w:rsidR="000C4D02" w:rsidRDefault="000C4D02" w:rsidP="00F01B51">
      <w:pPr>
        <w:rPr>
          <w:rFonts w:ascii="Times New Roman" w:hAnsi="Times New Roman" w:cs="Times New Roman"/>
          <w:sz w:val="24"/>
          <w:szCs w:val="24"/>
        </w:rPr>
      </w:pPr>
    </w:p>
    <w:p w14:paraId="5A2A025E" w14:textId="77777777" w:rsidR="000C4D02" w:rsidRDefault="000C4D02" w:rsidP="00F01B51">
      <w:pPr>
        <w:rPr>
          <w:rFonts w:ascii="Times New Roman" w:hAnsi="Times New Roman" w:cs="Times New Roman"/>
          <w:sz w:val="24"/>
          <w:szCs w:val="24"/>
        </w:rPr>
      </w:pPr>
    </w:p>
    <w:p w14:paraId="18A9B395" w14:textId="77777777" w:rsidR="000C4D02" w:rsidRDefault="000C4D02" w:rsidP="00F01B51">
      <w:pPr>
        <w:rPr>
          <w:rFonts w:ascii="Times New Roman" w:hAnsi="Times New Roman" w:cs="Times New Roman"/>
          <w:sz w:val="24"/>
          <w:szCs w:val="24"/>
        </w:rPr>
      </w:pPr>
    </w:p>
    <w:p w14:paraId="415B1007" w14:textId="77777777" w:rsidR="000C4D02" w:rsidRDefault="000C4D02" w:rsidP="00F01B51">
      <w:pPr>
        <w:rPr>
          <w:rFonts w:ascii="Times New Roman" w:hAnsi="Times New Roman" w:cs="Times New Roman"/>
          <w:sz w:val="24"/>
          <w:szCs w:val="24"/>
        </w:rPr>
      </w:pPr>
    </w:p>
    <w:p w14:paraId="5D82BF86" w14:textId="77777777" w:rsidR="000C4D02" w:rsidRDefault="000C4D02" w:rsidP="00F01B51">
      <w:pPr>
        <w:rPr>
          <w:rFonts w:ascii="Times New Roman" w:hAnsi="Times New Roman" w:cs="Times New Roman"/>
          <w:sz w:val="24"/>
          <w:szCs w:val="24"/>
        </w:rPr>
      </w:pPr>
    </w:p>
    <w:p w14:paraId="7BFA4F7E" w14:textId="77777777" w:rsidR="000C4D02" w:rsidRDefault="000C4D02" w:rsidP="00F01B51">
      <w:pPr>
        <w:rPr>
          <w:rFonts w:ascii="Times New Roman" w:hAnsi="Times New Roman" w:cs="Times New Roman"/>
          <w:sz w:val="24"/>
          <w:szCs w:val="24"/>
        </w:rPr>
      </w:pPr>
    </w:p>
    <w:p w14:paraId="4CC8907B" w14:textId="77777777" w:rsidR="00F01B51" w:rsidRPr="00F01B51" w:rsidRDefault="00054D54" w:rsidP="00F01B51">
      <w:pPr>
        <w:pStyle w:val="Heading3"/>
        <w:pageBreakBefore/>
        <w:tabs>
          <w:tab w:val="clear" w:pos="360"/>
        </w:tabs>
        <w:ind w:left="0" w:firstLine="0"/>
        <w:jc w:val="center"/>
        <w:rPr>
          <w:b/>
          <w:strike w:val="0"/>
          <w:szCs w:val="24"/>
        </w:rPr>
      </w:pPr>
      <w:r w:rsidRPr="00E5472A">
        <w:rPr>
          <w:b/>
          <w:strike w:val="0"/>
          <w:szCs w:val="24"/>
        </w:rPr>
        <w:lastRenderedPageBreak/>
        <w:t xml:space="preserve">Superior </w:t>
      </w:r>
      <w:r w:rsidR="004D7859" w:rsidRPr="00E5472A">
        <w:rPr>
          <w:b/>
          <w:strike w:val="0"/>
          <w:szCs w:val="24"/>
        </w:rPr>
        <w:t>District</w:t>
      </w:r>
      <w:r>
        <w:rPr>
          <w:b/>
          <w:strike w:val="0"/>
          <w:color w:val="FF0000"/>
          <w:szCs w:val="24"/>
        </w:rPr>
        <w:t xml:space="preserve"> </w:t>
      </w:r>
      <w:r w:rsidR="00F01B51" w:rsidRPr="00F01B51">
        <w:rPr>
          <w:b/>
          <w:strike w:val="0"/>
          <w:szCs w:val="24"/>
        </w:rPr>
        <w:t>Library</w:t>
      </w:r>
    </w:p>
    <w:p w14:paraId="455B9454" w14:textId="77777777" w:rsidR="00F01B51" w:rsidRPr="00F01B51" w:rsidRDefault="00F01B51" w:rsidP="00F01B51">
      <w:pPr>
        <w:pStyle w:val="Heading4"/>
        <w:tabs>
          <w:tab w:val="clear" w:pos="360"/>
        </w:tabs>
        <w:ind w:left="0" w:firstLine="0"/>
        <w:rPr>
          <w:szCs w:val="24"/>
        </w:rPr>
      </w:pPr>
      <w:r w:rsidRPr="00F01B51">
        <w:rPr>
          <w:szCs w:val="24"/>
        </w:rPr>
        <w:t>Management of Investments</w:t>
      </w:r>
    </w:p>
    <w:p w14:paraId="65562598" w14:textId="77777777" w:rsidR="00F01B51" w:rsidRPr="00F01B51" w:rsidRDefault="00F01B51" w:rsidP="00F01B51">
      <w:pPr>
        <w:jc w:val="center"/>
        <w:rPr>
          <w:rFonts w:ascii="Times New Roman" w:hAnsi="Times New Roman" w:cs="Times New Roman"/>
          <w:b/>
          <w:sz w:val="24"/>
          <w:szCs w:val="24"/>
        </w:rPr>
      </w:pPr>
    </w:p>
    <w:p w14:paraId="34ED1235" w14:textId="293D1FA1" w:rsidR="00F01B51" w:rsidRPr="00F01B51" w:rsidRDefault="00F01B51" w:rsidP="00645E39">
      <w:pPr>
        <w:pStyle w:val="BodyText"/>
        <w:jc w:val="both"/>
        <w:rPr>
          <w:szCs w:val="24"/>
        </w:rPr>
      </w:pPr>
      <w:r w:rsidRPr="00F01B51">
        <w:rPr>
          <w:szCs w:val="24"/>
        </w:rPr>
        <w:t xml:space="preserve">The </w:t>
      </w:r>
      <w:r w:rsidR="0036086F">
        <w:rPr>
          <w:szCs w:val="24"/>
        </w:rPr>
        <w:t>Director</w:t>
      </w:r>
      <w:r w:rsidRPr="00F01B51">
        <w:rPr>
          <w:szCs w:val="24"/>
        </w:rPr>
        <w:t xml:space="preserve"> shall present a list of qualified financial institutions to the Board of Trustees for approval.</w:t>
      </w:r>
    </w:p>
    <w:p w14:paraId="05E05ADE" w14:textId="77777777" w:rsidR="00D046BA" w:rsidRDefault="00D046BA" w:rsidP="00645E39">
      <w:pPr>
        <w:jc w:val="both"/>
        <w:rPr>
          <w:rFonts w:ascii="Times New Roman" w:hAnsi="Times New Roman" w:cs="Times New Roman"/>
          <w:sz w:val="24"/>
          <w:szCs w:val="24"/>
        </w:rPr>
      </w:pPr>
    </w:p>
    <w:p w14:paraId="0B0AA170" w14:textId="28F324FA" w:rsidR="00845674" w:rsidRPr="0040278D" w:rsidRDefault="00F01B51" w:rsidP="00645E39">
      <w:pPr>
        <w:jc w:val="both"/>
        <w:rPr>
          <w:rFonts w:ascii="Times New Roman" w:hAnsi="Times New Roman" w:cs="Times New Roman"/>
          <w:sz w:val="24"/>
          <w:szCs w:val="24"/>
        </w:rPr>
      </w:pPr>
      <w:r w:rsidRPr="00F01B51">
        <w:rPr>
          <w:rFonts w:ascii="Times New Roman" w:hAnsi="Times New Roman" w:cs="Times New Roman"/>
          <w:sz w:val="24"/>
          <w:szCs w:val="24"/>
        </w:rPr>
        <w:t>Securities will be kept either in a safe deposit box under the name of</w:t>
      </w:r>
      <w:r w:rsidR="00645E39">
        <w:rPr>
          <w:rFonts w:ascii="Times New Roman" w:hAnsi="Times New Roman" w:cs="Times New Roman"/>
          <w:sz w:val="24"/>
          <w:szCs w:val="24"/>
        </w:rPr>
        <w:t xml:space="preserve"> the</w:t>
      </w:r>
      <w:r w:rsidRPr="00F01B51">
        <w:rPr>
          <w:rFonts w:ascii="Times New Roman" w:hAnsi="Times New Roman" w:cs="Times New Roman"/>
          <w:sz w:val="24"/>
          <w:szCs w:val="24"/>
        </w:rPr>
        <w:t xml:space="preserve"> </w:t>
      </w:r>
      <w:r w:rsidR="00947D02" w:rsidRPr="0040278D">
        <w:rPr>
          <w:rFonts w:ascii="Times New Roman" w:hAnsi="Times New Roman" w:cs="Times New Roman"/>
          <w:sz w:val="24"/>
          <w:szCs w:val="24"/>
        </w:rPr>
        <w:t xml:space="preserve">Superior District </w:t>
      </w:r>
      <w:r w:rsidRPr="00F01B51">
        <w:rPr>
          <w:rFonts w:ascii="Times New Roman" w:hAnsi="Times New Roman" w:cs="Times New Roman"/>
          <w:sz w:val="24"/>
          <w:szCs w:val="24"/>
        </w:rPr>
        <w:t xml:space="preserve">Library and evidenced by safekeeping receipts.  Release from safekeeping or access to a safe deposit box shall require </w:t>
      </w:r>
      <w:r w:rsidR="00645E39">
        <w:rPr>
          <w:rFonts w:ascii="Times New Roman" w:hAnsi="Times New Roman" w:cs="Times New Roman"/>
          <w:sz w:val="24"/>
          <w:szCs w:val="24"/>
        </w:rPr>
        <w:t>two</w:t>
      </w:r>
      <w:r w:rsidR="00845674" w:rsidRPr="0040278D">
        <w:rPr>
          <w:rFonts w:ascii="Times New Roman" w:hAnsi="Times New Roman" w:cs="Times New Roman"/>
          <w:sz w:val="24"/>
          <w:szCs w:val="24"/>
        </w:rPr>
        <w:t xml:space="preserve"> designated signers.</w:t>
      </w:r>
    </w:p>
    <w:p w14:paraId="31DFEE4D" w14:textId="77777777" w:rsidR="00F01B51" w:rsidRPr="00F01B51" w:rsidRDefault="00F01B51" w:rsidP="00645E39">
      <w:pPr>
        <w:jc w:val="both"/>
        <w:rPr>
          <w:rFonts w:ascii="Times New Roman" w:hAnsi="Times New Roman" w:cs="Times New Roman"/>
          <w:sz w:val="24"/>
          <w:szCs w:val="24"/>
        </w:rPr>
      </w:pPr>
      <w:r w:rsidRPr="00F01B51">
        <w:rPr>
          <w:rFonts w:ascii="Times New Roman" w:hAnsi="Times New Roman" w:cs="Times New Roman"/>
          <w:sz w:val="24"/>
          <w:szCs w:val="24"/>
        </w:rPr>
        <w:t>Investment duties shall be segregated in the following manner:</w:t>
      </w:r>
    </w:p>
    <w:p w14:paraId="76C5C4AE" w14:textId="77777777" w:rsidR="00F01B51" w:rsidRPr="00F01B51" w:rsidRDefault="00F01B51" w:rsidP="00645E39">
      <w:pPr>
        <w:numPr>
          <w:ilvl w:val="0"/>
          <w:numId w:val="2"/>
        </w:numPr>
        <w:tabs>
          <w:tab w:val="clear" w:pos="360"/>
          <w:tab w:val="num" w:pos="720"/>
        </w:tabs>
        <w:suppressAutoHyphens/>
        <w:spacing w:after="0" w:line="240" w:lineRule="auto"/>
        <w:ind w:left="720"/>
        <w:jc w:val="both"/>
        <w:rPr>
          <w:rFonts w:ascii="Times New Roman" w:hAnsi="Times New Roman" w:cs="Times New Roman"/>
          <w:sz w:val="24"/>
          <w:szCs w:val="24"/>
        </w:rPr>
      </w:pPr>
      <w:r w:rsidRPr="00F01B51">
        <w:rPr>
          <w:rFonts w:ascii="Times New Roman" w:hAnsi="Times New Roman" w:cs="Times New Roman"/>
          <w:sz w:val="24"/>
          <w:szCs w:val="24"/>
        </w:rPr>
        <w:t xml:space="preserve">The person who initiates and approves the transaction and the person who records the transaction in the general ledger shall not be the same </w:t>
      </w:r>
      <w:proofErr w:type="gramStart"/>
      <w:r w:rsidRPr="00F01B51">
        <w:rPr>
          <w:rFonts w:ascii="Times New Roman" w:hAnsi="Times New Roman" w:cs="Times New Roman"/>
          <w:sz w:val="24"/>
          <w:szCs w:val="24"/>
        </w:rPr>
        <w:t>person;</w:t>
      </w:r>
      <w:proofErr w:type="gramEnd"/>
    </w:p>
    <w:p w14:paraId="1C1736B5" w14:textId="77777777" w:rsidR="00F01B51" w:rsidRPr="00F01B51" w:rsidRDefault="00F01B51" w:rsidP="00645E39">
      <w:pPr>
        <w:numPr>
          <w:ilvl w:val="0"/>
          <w:numId w:val="2"/>
        </w:numPr>
        <w:tabs>
          <w:tab w:val="clear" w:pos="360"/>
          <w:tab w:val="num" w:pos="720"/>
        </w:tabs>
        <w:suppressAutoHyphens/>
        <w:spacing w:after="0" w:line="240" w:lineRule="auto"/>
        <w:ind w:left="720"/>
        <w:jc w:val="both"/>
        <w:rPr>
          <w:rFonts w:ascii="Times New Roman" w:hAnsi="Times New Roman" w:cs="Times New Roman"/>
          <w:sz w:val="24"/>
          <w:szCs w:val="24"/>
        </w:rPr>
      </w:pPr>
      <w:r w:rsidRPr="00F01B51">
        <w:rPr>
          <w:rFonts w:ascii="Times New Roman" w:hAnsi="Times New Roman" w:cs="Times New Roman"/>
          <w:sz w:val="24"/>
          <w:szCs w:val="24"/>
        </w:rPr>
        <w:t>The person who records the transaction in the general ledger shall not be responsible for physical custody of the securities, nor shall he/she have access to the securities.</w:t>
      </w:r>
    </w:p>
    <w:p w14:paraId="419A7C05" w14:textId="77777777" w:rsidR="00F01B51" w:rsidRPr="00F01B51" w:rsidRDefault="00F01B51" w:rsidP="00645E39">
      <w:pPr>
        <w:jc w:val="both"/>
        <w:rPr>
          <w:rFonts w:ascii="Times New Roman" w:hAnsi="Times New Roman" w:cs="Times New Roman"/>
          <w:sz w:val="24"/>
          <w:szCs w:val="24"/>
        </w:rPr>
      </w:pPr>
    </w:p>
    <w:p w14:paraId="5E94A37B" w14:textId="77777777" w:rsidR="00F01B51" w:rsidRPr="00F01B51" w:rsidRDefault="00F01B51" w:rsidP="00645E39">
      <w:pPr>
        <w:jc w:val="both"/>
        <w:rPr>
          <w:rFonts w:ascii="Times New Roman" w:hAnsi="Times New Roman" w:cs="Times New Roman"/>
          <w:sz w:val="24"/>
          <w:szCs w:val="24"/>
        </w:rPr>
      </w:pPr>
      <w:r w:rsidRPr="00F01B51">
        <w:rPr>
          <w:rFonts w:ascii="Times New Roman" w:hAnsi="Times New Roman" w:cs="Times New Roman"/>
          <w:sz w:val="24"/>
          <w:szCs w:val="24"/>
        </w:rPr>
        <w:t>The investment program shall be integrated with the cash management program.  All investment transactions shall be entered monthly into the general ledger.</w:t>
      </w:r>
    </w:p>
    <w:p w14:paraId="07509375" w14:textId="77777777" w:rsidR="00F01B51" w:rsidRPr="0040278D" w:rsidRDefault="00F01B51" w:rsidP="00645E39">
      <w:pPr>
        <w:jc w:val="both"/>
        <w:rPr>
          <w:rFonts w:ascii="Times New Roman" w:hAnsi="Times New Roman" w:cs="Times New Roman"/>
          <w:color w:val="FF0000"/>
          <w:sz w:val="48"/>
          <w:szCs w:val="48"/>
        </w:rPr>
      </w:pPr>
      <w:r w:rsidRPr="00F01B51">
        <w:rPr>
          <w:rFonts w:ascii="Times New Roman" w:hAnsi="Times New Roman" w:cs="Times New Roman"/>
          <w:sz w:val="24"/>
          <w:szCs w:val="24"/>
        </w:rPr>
        <w:t>The investment activity presented to the Board of Trustees shall list each investment with the amount of investment, date of acquisition, the financial institution, maturity date, and interest rate</w:t>
      </w:r>
      <w:r w:rsidR="00054D54">
        <w:rPr>
          <w:rFonts w:ascii="Times New Roman" w:hAnsi="Times New Roman" w:cs="Times New Roman"/>
          <w:sz w:val="24"/>
          <w:szCs w:val="24"/>
        </w:rPr>
        <w:t xml:space="preserve"> </w:t>
      </w:r>
      <w:r w:rsidR="00054D54" w:rsidRPr="0040278D">
        <w:rPr>
          <w:rFonts w:ascii="Times New Roman" w:hAnsi="Times New Roman" w:cs="Times New Roman"/>
          <w:sz w:val="24"/>
          <w:szCs w:val="24"/>
        </w:rPr>
        <w:t>where applicable</w:t>
      </w:r>
      <w:r w:rsidR="0040278D">
        <w:rPr>
          <w:rFonts w:ascii="Times New Roman" w:hAnsi="Times New Roman" w:cs="Times New Roman"/>
          <w:sz w:val="24"/>
          <w:szCs w:val="24"/>
        </w:rPr>
        <w:t>.</w:t>
      </w:r>
    </w:p>
    <w:p w14:paraId="3935A6F4" w14:textId="77777777" w:rsidR="009B284B" w:rsidRDefault="009B284B" w:rsidP="00F01B51">
      <w:pPr>
        <w:jc w:val="both"/>
        <w:rPr>
          <w:rFonts w:ascii="Times New Roman" w:hAnsi="Times New Roman" w:cs="Times New Roman"/>
          <w:sz w:val="24"/>
          <w:szCs w:val="24"/>
        </w:rPr>
      </w:pPr>
    </w:p>
    <w:p w14:paraId="5A52A200" w14:textId="77777777" w:rsidR="009B284B" w:rsidRDefault="009B284B">
      <w:pPr>
        <w:rPr>
          <w:rFonts w:ascii="Times New Roman" w:hAnsi="Times New Roman" w:cs="Times New Roman"/>
          <w:sz w:val="24"/>
          <w:szCs w:val="24"/>
        </w:rPr>
      </w:pPr>
      <w:r>
        <w:rPr>
          <w:rFonts w:ascii="Times New Roman" w:hAnsi="Times New Roman" w:cs="Times New Roman"/>
          <w:sz w:val="24"/>
          <w:szCs w:val="24"/>
        </w:rPr>
        <w:br w:type="page"/>
      </w:r>
    </w:p>
    <w:p w14:paraId="2F1DBF28" w14:textId="77777777" w:rsidR="009B284B" w:rsidRPr="001A2AE8" w:rsidRDefault="009B284B" w:rsidP="0040278D">
      <w:pPr>
        <w:jc w:val="both"/>
        <w:rPr>
          <w:b/>
          <w:sz w:val="28"/>
          <w:szCs w:val="28"/>
        </w:rPr>
      </w:pPr>
      <w:r w:rsidRPr="001A2AE8">
        <w:rPr>
          <w:b/>
          <w:sz w:val="28"/>
          <w:szCs w:val="28"/>
        </w:rPr>
        <w:lastRenderedPageBreak/>
        <w:t>PURCHASE POLICY</w:t>
      </w:r>
    </w:p>
    <w:p w14:paraId="233B1D40" w14:textId="77777777" w:rsidR="009B284B" w:rsidRPr="00655EAC" w:rsidRDefault="009B284B" w:rsidP="0040278D">
      <w:pPr>
        <w:widowControl w:val="0"/>
        <w:jc w:val="both"/>
        <w:rPr>
          <w:rFonts w:ascii="Times New Roman" w:hAnsi="Times New Roman" w:cs="Times New Roman"/>
          <w:sz w:val="24"/>
        </w:rPr>
      </w:pPr>
      <w:r w:rsidRPr="00655EAC">
        <w:rPr>
          <w:rFonts w:ascii="Times New Roman" w:hAnsi="Times New Roman" w:cs="Times New Roman"/>
          <w:sz w:val="24"/>
        </w:rPr>
        <w:t xml:space="preserve">The </w:t>
      </w:r>
      <w:r w:rsidR="00944C2F" w:rsidRPr="0040278D">
        <w:rPr>
          <w:rFonts w:ascii="Times New Roman" w:hAnsi="Times New Roman" w:cs="Times New Roman"/>
          <w:sz w:val="24"/>
        </w:rPr>
        <w:t>Superior District</w:t>
      </w:r>
      <w:r w:rsidR="00944C2F">
        <w:rPr>
          <w:rFonts w:ascii="Times New Roman" w:hAnsi="Times New Roman" w:cs="Times New Roman"/>
          <w:color w:val="FF0000"/>
          <w:sz w:val="24"/>
        </w:rPr>
        <w:t xml:space="preserve"> </w:t>
      </w:r>
      <w:r w:rsidRPr="00655EAC">
        <w:rPr>
          <w:rFonts w:ascii="Times New Roman" w:hAnsi="Times New Roman" w:cs="Times New Roman"/>
          <w:sz w:val="24"/>
        </w:rPr>
        <w:t>Library Board of Trustees requires the submission of sealed bids for Board consideration when library purchases meet one or more of the following criteria:</w:t>
      </w:r>
    </w:p>
    <w:p w14:paraId="2DDDF12D" w14:textId="77777777" w:rsidR="009B284B" w:rsidRPr="00655EAC" w:rsidRDefault="009B284B" w:rsidP="0040278D">
      <w:pPr>
        <w:widowControl w:val="0"/>
        <w:numPr>
          <w:ilvl w:val="0"/>
          <w:numId w:val="3"/>
        </w:numPr>
        <w:suppressAutoHyphens/>
        <w:spacing w:after="0" w:line="240" w:lineRule="auto"/>
        <w:jc w:val="both"/>
        <w:rPr>
          <w:rFonts w:ascii="Times New Roman" w:hAnsi="Times New Roman" w:cs="Times New Roman"/>
          <w:sz w:val="24"/>
        </w:rPr>
      </w:pPr>
      <w:r w:rsidRPr="00655EAC">
        <w:rPr>
          <w:rFonts w:ascii="Times New Roman" w:hAnsi="Times New Roman" w:cs="Times New Roman"/>
          <w:sz w:val="24"/>
        </w:rPr>
        <w:t xml:space="preserve">The purchase price of one item exceeds </w:t>
      </w:r>
      <w:proofErr w:type="gramStart"/>
      <w:r w:rsidRPr="00655EAC">
        <w:rPr>
          <w:rFonts w:ascii="Times New Roman" w:hAnsi="Times New Roman" w:cs="Times New Roman"/>
          <w:sz w:val="24"/>
        </w:rPr>
        <w:t>$10,000;</w:t>
      </w:r>
      <w:proofErr w:type="gramEnd"/>
      <w:r w:rsidRPr="00655EAC">
        <w:rPr>
          <w:rFonts w:ascii="Times New Roman" w:hAnsi="Times New Roman" w:cs="Times New Roman"/>
          <w:sz w:val="24"/>
        </w:rPr>
        <w:t xml:space="preserve"> </w:t>
      </w:r>
    </w:p>
    <w:p w14:paraId="367A056B" w14:textId="77777777" w:rsidR="009B284B" w:rsidRPr="00655EAC" w:rsidRDefault="009B284B" w:rsidP="0040278D">
      <w:pPr>
        <w:widowControl w:val="0"/>
        <w:numPr>
          <w:ilvl w:val="0"/>
          <w:numId w:val="3"/>
        </w:numPr>
        <w:suppressAutoHyphens/>
        <w:spacing w:after="0" w:line="240" w:lineRule="auto"/>
        <w:jc w:val="both"/>
        <w:rPr>
          <w:rFonts w:ascii="Times New Roman" w:hAnsi="Times New Roman" w:cs="Times New Roman"/>
          <w:sz w:val="24"/>
        </w:rPr>
      </w:pPr>
      <w:r w:rsidRPr="00655EAC">
        <w:rPr>
          <w:rFonts w:ascii="Times New Roman" w:hAnsi="Times New Roman" w:cs="Times New Roman"/>
          <w:sz w:val="24"/>
        </w:rPr>
        <w:t xml:space="preserve">The sum of multiple items or components exceeds </w:t>
      </w:r>
      <w:proofErr w:type="gramStart"/>
      <w:r w:rsidRPr="00655EAC">
        <w:rPr>
          <w:rFonts w:ascii="Times New Roman" w:hAnsi="Times New Roman" w:cs="Times New Roman"/>
          <w:sz w:val="24"/>
        </w:rPr>
        <w:t>$10,000;</w:t>
      </w:r>
      <w:proofErr w:type="gramEnd"/>
    </w:p>
    <w:p w14:paraId="022EAAF3" w14:textId="77777777" w:rsidR="009B284B" w:rsidRPr="00655EAC" w:rsidRDefault="009B284B" w:rsidP="0040278D">
      <w:pPr>
        <w:widowControl w:val="0"/>
        <w:numPr>
          <w:ilvl w:val="0"/>
          <w:numId w:val="3"/>
        </w:numPr>
        <w:suppressAutoHyphens/>
        <w:spacing w:after="0" w:line="240" w:lineRule="auto"/>
        <w:jc w:val="both"/>
        <w:rPr>
          <w:rFonts w:ascii="Times New Roman" w:hAnsi="Times New Roman" w:cs="Times New Roman"/>
          <w:sz w:val="24"/>
        </w:rPr>
      </w:pPr>
      <w:r w:rsidRPr="00655EAC">
        <w:rPr>
          <w:rFonts w:ascii="Times New Roman" w:hAnsi="Times New Roman" w:cs="Times New Roman"/>
          <w:sz w:val="24"/>
        </w:rPr>
        <w:t xml:space="preserve">The total purchase price of related items exceeds </w:t>
      </w:r>
      <w:proofErr w:type="gramStart"/>
      <w:r w:rsidRPr="00655EAC">
        <w:rPr>
          <w:rFonts w:ascii="Times New Roman" w:hAnsi="Times New Roman" w:cs="Times New Roman"/>
          <w:sz w:val="24"/>
        </w:rPr>
        <w:t>$10,000;</w:t>
      </w:r>
      <w:proofErr w:type="gramEnd"/>
      <w:r w:rsidRPr="00655EAC">
        <w:rPr>
          <w:rFonts w:ascii="Times New Roman" w:hAnsi="Times New Roman" w:cs="Times New Roman"/>
          <w:sz w:val="24"/>
        </w:rPr>
        <w:t xml:space="preserve"> </w:t>
      </w:r>
    </w:p>
    <w:p w14:paraId="5360CDEB" w14:textId="77777777" w:rsidR="009B284B" w:rsidRPr="00655EAC" w:rsidRDefault="009B284B" w:rsidP="0040278D">
      <w:pPr>
        <w:widowControl w:val="0"/>
        <w:numPr>
          <w:ilvl w:val="0"/>
          <w:numId w:val="3"/>
        </w:numPr>
        <w:suppressAutoHyphens/>
        <w:spacing w:after="0" w:line="240" w:lineRule="auto"/>
        <w:jc w:val="both"/>
        <w:rPr>
          <w:rFonts w:ascii="Times New Roman" w:hAnsi="Times New Roman" w:cs="Times New Roman"/>
          <w:sz w:val="24"/>
        </w:rPr>
      </w:pPr>
      <w:r w:rsidRPr="00655EAC">
        <w:rPr>
          <w:rFonts w:ascii="Times New Roman" w:hAnsi="Times New Roman" w:cs="Times New Roman"/>
          <w:sz w:val="24"/>
        </w:rPr>
        <w:t xml:space="preserve">Service/repair work to the building/grounds over $10,000, except that provided by established vendors to the </w:t>
      </w:r>
      <w:r w:rsidR="00645E39">
        <w:rPr>
          <w:rFonts w:ascii="Times New Roman" w:hAnsi="Times New Roman" w:cs="Times New Roman"/>
          <w:sz w:val="24"/>
        </w:rPr>
        <w:t xml:space="preserve">Superior District </w:t>
      </w:r>
      <w:r w:rsidRPr="00655EAC">
        <w:rPr>
          <w:rFonts w:ascii="Times New Roman" w:hAnsi="Times New Roman" w:cs="Times New Roman"/>
          <w:sz w:val="24"/>
        </w:rPr>
        <w:t>Library.</w:t>
      </w:r>
    </w:p>
    <w:p w14:paraId="43C89F91" w14:textId="77777777" w:rsidR="00B0001F" w:rsidRDefault="00B0001F" w:rsidP="0040278D">
      <w:pPr>
        <w:widowControl w:val="0"/>
        <w:jc w:val="both"/>
        <w:rPr>
          <w:rFonts w:ascii="Times New Roman" w:hAnsi="Times New Roman" w:cs="Times New Roman"/>
          <w:sz w:val="24"/>
        </w:rPr>
      </w:pPr>
    </w:p>
    <w:p w14:paraId="029E5D70" w14:textId="77777777" w:rsidR="009B284B" w:rsidRPr="00655EAC" w:rsidRDefault="009B284B" w:rsidP="0040278D">
      <w:pPr>
        <w:widowControl w:val="0"/>
        <w:jc w:val="both"/>
        <w:rPr>
          <w:rFonts w:ascii="Times New Roman" w:hAnsi="Times New Roman" w:cs="Times New Roman"/>
          <w:sz w:val="24"/>
        </w:rPr>
      </w:pPr>
      <w:r w:rsidRPr="00655EAC">
        <w:rPr>
          <w:rFonts w:ascii="Times New Roman" w:hAnsi="Times New Roman" w:cs="Times New Roman"/>
          <w:sz w:val="24"/>
        </w:rPr>
        <w:t xml:space="preserve">All advertisements for bids will be placed via local media and/or direct contact with local vendors. Vendors outside the Library Service Area will be contacted at the discretion of the </w:t>
      </w:r>
      <w:r w:rsidR="00944C2F" w:rsidRPr="0040278D">
        <w:rPr>
          <w:rFonts w:ascii="Times New Roman" w:hAnsi="Times New Roman" w:cs="Times New Roman"/>
          <w:sz w:val="24"/>
        </w:rPr>
        <w:t xml:space="preserve">Superior District </w:t>
      </w:r>
      <w:r w:rsidRPr="00655EAC">
        <w:rPr>
          <w:rFonts w:ascii="Times New Roman" w:hAnsi="Times New Roman" w:cs="Times New Roman"/>
          <w:sz w:val="24"/>
        </w:rPr>
        <w:t xml:space="preserve">Library Board of Trustees and/or the Library Director. The </w:t>
      </w:r>
      <w:r w:rsidR="00944C2F" w:rsidRPr="0040278D">
        <w:rPr>
          <w:rFonts w:ascii="Times New Roman" w:hAnsi="Times New Roman" w:cs="Times New Roman"/>
          <w:sz w:val="24"/>
        </w:rPr>
        <w:t xml:space="preserve">Superior District </w:t>
      </w:r>
      <w:r w:rsidRPr="00655EAC">
        <w:rPr>
          <w:rFonts w:ascii="Times New Roman" w:hAnsi="Times New Roman" w:cs="Times New Roman"/>
          <w:sz w:val="24"/>
        </w:rPr>
        <w:t>Library Board of Trustees reserves the right to accept or reject any or all bids.</w:t>
      </w:r>
    </w:p>
    <w:p w14:paraId="10734A69" w14:textId="77777777" w:rsidR="009B284B" w:rsidRPr="00655EAC" w:rsidRDefault="009B284B" w:rsidP="0040278D">
      <w:pPr>
        <w:widowControl w:val="0"/>
        <w:jc w:val="both"/>
        <w:rPr>
          <w:rFonts w:ascii="Times New Roman" w:hAnsi="Times New Roman" w:cs="Times New Roman"/>
          <w:color w:val="FF0000"/>
          <w:sz w:val="24"/>
        </w:rPr>
      </w:pPr>
      <w:r w:rsidRPr="00655EAC">
        <w:rPr>
          <w:rFonts w:ascii="Times New Roman" w:hAnsi="Times New Roman" w:cs="Times New Roman"/>
          <w:sz w:val="24"/>
        </w:rPr>
        <w:t xml:space="preserve">The </w:t>
      </w:r>
      <w:r w:rsidR="00944C2F" w:rsidRPr="0040278D">
        <w:rPr>
          <w:rFonts w:ascii="Times New Roman" w:hAnsi="Times New Roman" w:cs="Times New Roman"/>
          <w:sz w:val="24"/>
        </w:rPr>
        <w:t xml:space="preserve">Superior District </w:t>
      </w:r>
      <w:r w:rsidRPr="00655EAC">
        <w:rPr>
          <w:rFonts w:ascii="Times New Roman" w:hAnsi="Times New Roman" w:cs="Times New Roman"/>
          <w:sz w:val="24"/>
        </w:rPr>
        <w:t xml:space="preserve">Library Director may spend up to $2,000 per item without prior Trustee approval.   </w:t>
      </w:r>
    </w:p>
    <w:p w14:paraId="31FA64E1" w14:textId="77777777" w:rsidR="009B284B" w:rsidRPr="00655EAC" w:rsidRDefault="009B284B" w:rsidP="0040278D">
      <w:pPr>
        <w:widowControl w:val="0"/>
        <w:jc w:val="both"/>
        <w:rPr>
          <w:rFonts w:ascii="Times New Roman" w:hAnsi="Times New Roman" w:cs="Times New Roman"/>
          <w:sz w:val="24"/>
        </w:rPr>
      </w:pPr>
      <w:r w:rsidRPr="00655EAC">
        <w:rPr>
          <w:rFonts w:ascii="Times New Roman" w:hAnsi="Times New Roman" w:cs="Times New Roman"/>
          <w:sz w:val="24"/>
        </w:rPr>
        <w:t xml:space="preserve">The </w:t>
      </w:r>
      <w:r w:rsidR="00944C2F" w:rsidRPr="0040278D">
        <w:rPr>
          <w:rFonts w:ascii="Times New Roman" w:hAnsi="Times New Roman" w:cs="Times New Roman"/>
          <w:sz w:val="24"/>
        </w:rPr>
        <w:t xml:space="preserve">Superior District </w:t>
      </w:r>
      <w:r w:rsidRPr="00655EAC">
        <w:rPr>
          <w:rFonts w:ascii="Times New Roman" w:hAnsi="Times New Roman" w:cs="Times New Roman"/>
          <w:sz w:val="24"/>
        </w:rPr>
        <w:t xml:space="preserve">Library Director may spend up to $9,999 for item(s) if said expenditure(s) is approved in advance by the </w:t>
      </w:r>
      <w:r w:rsidR="00944C2F" w:rsidRPr="0040278D">
        <w:rPr>
          <w:rFonts w:ascii="Times New Roman" w:hAnsi="Times New Roman" w:cs="Times New Roman"/>
          <w:sz w:val="24"/>
        </w:rPr>
        <w:t xml:space="preserve">Superior District </w:t>
      </w:r>
      <w:r w:rsidRPr="00655EAC">
        <w:rPr>
          <w:rFonts w:ascii="Times New Roman" w:hAnsi="Times New Roman" w:cs="Times New Roman"/>
          <w:sz w:val="24"/>
        </w:rPr>
        <w:t>Library Board of Trustees.</w:t>
      </w:r>
    </w:p>
    <w:p w14:paraId="6DFCE833" w14:textId="77777777" w:rsidR="009B284B" w:rsidRPr="00655EAC" w:rsidRDefault="009B284B" w:rsidP="0040278D">
      <w:pPr>
        <w:widowControl w:val="0"/>
        <w:jc w:val="both"/>
        <w:rPr>
          <w:rFonts w:ascii="Times New Roman" w:hAnsi="Times New Roman" w:cs="Times New Roman"/>
          <w:sz w:val="24"/>
        </w:rPr>
      </w:pPr>
      <w:r w:rsidRPr="00655EAC">
        <w:rPr>
          <w:rFonts w:ascii="Times New Roman" w:hAnsi="Times New Roman" w:cs="Times New Roman"/>
          <w:sz w:val="24"/>
        </w:rPr>
        <w:t xml:space="preserve">Bids are not required for the purchase of library supplies and library materials. The </w:t>
      </w:r>
      <w:r w:rsidR="00944C2F" w:rsidRPr="0040278D">
        <w:rPr>
          <w:rFonts w:ascii="Times New Roman" w:hAnsi="Times New Roman" w:cs="Times New Roman"/>
          <w:sz w:val="24"/>
        </w:rPr>
        <w:t>Superior District</w:t>
      </w:r>
      <w:r w:rsidR="00944C2F">
        <w:rPr>
          <w:rFonts w:ascii="Times New Roman" w:hAnsi="Times New Roman" w:cs="Times New Roman"/>
          <w:color w:val="FF0000"/>
          <w:sz w:val="24"/>
        </w:rPr>
        <w:t xml:space="preserve"> </w:t>
      </w:r>
      <w:r w:rsidRPr="00655EAC">
        <w:rPr>
          <w:rFonts w:ascii="Times New Roman" w:hAnsi="Times New Roman" w:cs="Times New Roman"/>
          <w:sz w:val="24"/>
        </w:rPr>
        <w:t>Library Board of Trustees expects that all supplies and materials purchased have been priced by the staff and that every effort has been made to identify the most cost-effective vendor.</w:t>
      </w:r>
    </w:p>
    <w:p w14:paraId="1A64CBEA" w14:textId="77777777" w:rsidR="007855CB" w:rsidRPr="00655EAC" w:rsidRDefault="007855CB" w:rsidP="00EA42C9">
      <w:pPr>
        <w:pStyle w:val="NormalWeb"/>
        <w:rPr>
          <w:b/>
          <w:sz w:val="28"/>
          <w:szCs w:val="28"/>
        </w:rPr>
      </w:pPr>
      <w:r w:rsidRPr="00655EAC">
        <w:rPr>
          <w:b/>
          <w:sz w:val="28"/>
          <w:szCs w:val="28"/>
        </w:rPr>
        <w:t>FIXED ASSETS POLICY</w:t>
      </w:r>
    </w:p>
    <w:p w14:paraId="27EF8C54" w14:textId="77777777" w:rsidR="00655EAC" w:rsidRDefault="007855CB" w:rsidP="00655EAC">
      <w:pPr>
        <w:pStyle w:val="NormalWeb"/>
        <w:jc w:val="both"/>
      </w:pPr>
      <w:r w:rsidRPr="00655EAC">
        <w:t xml:space="preserve">In accordance with current general accounting standards, </w:t>
      </w:r>
      <w:r w:rsidR="00645E39">
        <w:t>t</w:t>
      </w:r>
      <w:r w:rsidRPr="00655EAC">
        <w:t xml:space="preserve">he </w:t>
      </w:r>
      <w:r w:rsidR="00EA42C9" w:rsidRPr="0040278D">
        <w:t xml:space="preserve">Superior District </w:t>
      </w:r>
      <w:r w:rsidRPr="00655EAC">
        <w:t>Library Board of Trustees requires that all assets for the library which cost more than $3,000 be tagged and recorded in a list which is kept up to date, and shall include the purchase date, description, serial number(s) if applicable, tag number, and cost. Additional memo information might include a reference to Board minutes authorizing the acquisition.</w:t>
      </w:r>
    </w:p>
    <w:p w14:paraId="2BE72E76" w14:textId="77777777" w:rsidR="00EA42C9" w:rsidRDefault="00EA42C9" w:rsidP="00655EAC">
      <w:pPr>
        <w:pStyle w:val="NormalWeb"/>
        <w:jc w:val="both"/>
      </w:pPr>
    </w:p>
    <w:p w14:paraId="5EEE2454" w14:textId="77777777" w:rsidR="00EA42C9" w:rsidRPr="0040278D" w:rsidRDefault="00645E39" w:rsidP="00655EAC">
      <w:pPr>
        <w:pStyle w:val="NormalWeb"/>
        <w:jc w:val="both"/>
      </w:pPr>
      <w:r>
        <w:t>Each Superior District Library affiliate must a</w:t>
      </w:r>
      <w:r w:rsidR="00EA42C9" w:rsidRPr="0040278D">
        <w:t>dd an appendix with the Inventory that includes those</w:t>
      </w:r>
      <w:r w:rsidR="00CE0F46">
        <w:t xml:space="preserve"> non-consumable</w:t>
      </w:r>
      <w:r w:rsidR="00EA42C9" w:rsidRPr="0040278D">
        <w:t xml:space="preserve"> items that don’t meet the $3,000 requirement. </w:t>
      </w:r>
    </w:p>
    <w:p w14:paraId="70F4A4F2" w14:textId="77777777" w:rsidR="00EA42C9" w:rsidRPr="0040278D" w:rsidRDefault="00EA42C9" w:rsidP="00655EAC">
      <w:pPr>
        <w:pStyle w:val="NormalWeb"/>
        <w:jc w:val="both"/>
      </w:pPr>
    </w:p>
    <w:p w14:paraId="7468D079" w14:textId="77777777" w:rsidR="00EA42C9" w:rsidRDefault="00EA42C9" w:rsidP="00655EAC">
      <w:pPr>
        <w:pStyle w:val="NormalWeb"/>
        <w:jc w:val="both"/>
      </w:pPr>
      <w:r w:rsidRPr="0040278D">
        <w:t>The list is to be updated yearly and attached to the policy. The list is to be kept current by each</w:t>
      </w:r>
      <w:r w:rsidR="00645E39">
        <w:t xml:space="preserve"> Superior District Library</w:t>
      </w:r>
      <w:r w:rsidRPr="0040278D">
        <w:t xml:space="preserve"> affiliate and reported to the </w:t>
      </w:r>
      <w:r w:rsidR="00645E39">
        <w:t>Library D</w:t>
      </w:r>
      <w:r w:rsidRPr="0040278D">
        <w:t>irector who will see that each affiliate receives a copy.</w:t>
      </w:r>
    </w:p>
    <w:p w14:paraId="741295D5" w14:textId="77777777" w:rsidR="00645E39" w:rsidRDefault="00645E39" w:rsidP="00655EAC">
      <w:pPr>
        <w:pStyle w:val="NormalWeb"/>
        <w:jc w:val="both"/>
      </w:pPr>
    </w:p>
    <w:p w14:paraId="080B1188" w14:textId="77777777" w:rsidR="00645E39" w:rsidRDefault="00645E39" w:rsidP="00655EAC">
      <w:pPr>
        <w:pStyle w:val="NormalWeb"/>
        <w:jc w:val="both"/>
      </w:pPr>
    </w:p>
    <w:p w14:paraId="2BAC3957" w14:textId="77777777" w:rsidR="00645E39" w:rsidRPr="0040278D" w:rsidRDefault="00645E39" w:rsidP="00655EAC">
      <w:pPr>
        <w:pStyle w:val="NormalWeb"/>
        <w:jc w:val="both"/>
      </w:pPr>
    </w:p>
    <w:p w14:paraId="09209B85" w14:textId="77777777" w:rsidR="00655EAC" w:rsidRDefault="00655EAC" w:rsidP="00655EAC">
      <w:pPr>
        <w:pStyle w:val="NormalWeb"/>
        <w:jc w:val="both"/>
        <w:rPr>
          <w:b/>
          <w:sz w:val="28"/>
          <w:szCs w:val="28"/>
        </w:rPr>
      </w:pPr>
      <w:r w:rsidRPr="00655EAC">
        <w:rPr>
          <w:b/>
          <w:sz w:val="28"/>
          <w:szCs w:val="28"/>
        </w:rPr>
        <w:lastRenderedPageBreak/>
        <w:t>G</w:t>
      </w:r>
      <w:r w:rsidR="00EA42C9">
        <w:rPr>
          <w:b/>
          <w:sz w:val="28"/>
          <w:szCs w:val="28"/>
        </w:rPr>
        <w:t>IFT</w:t>
      </w:r>
      <w:r w:rsidRPr="00655EAC">
        <w:rPr>
          <w:b/>
          <w:sz w:val="28"/>
          <w:szCs w:val="28"/>
        </w:rPr>
        <w:t>, DONATION, AND MEMORIAL POLICY</w:t>
      </w:r>
    </w:p>
    <w:p w14:paraId="42FAF9C9" w14:textId="77777777" w:rsidR="00EA42C9" w:rsidRPr="00655EAC" w:rsidRDefault="00EA42C9" w:rsidP="00655EAC">
      <w:pPr>
        <w:pStyle w:val="NormalWeb"/>
        <w:jc w:val="both"/>
        <w:rPr>
          <w:b/>
          <w:sz w:val="28"/>
          <w:szCs w:val="28"/>
        </w:rPr>
      </w:pPr>
    </w:p>
    <w:p w14:paraId="00181E25" w14:textId="21FCBD58" w:rsidR="00655EAC" w:rsidRPr="00655EAC" w:rsidRDefault="00655EAC" w:rsidP="00655EAC">
      <w:pPr>
        <w:widowControl w:val="0"/>
        <w:jc w:val="both"/>
        <w:rPr>
          <w:rFonts w:ascii="Times New Roman" w:hAnsi="Times New Roman" w:cs="Times New Roman"/>
          <w:sz w:val="24"/>
        </w:rPr>
      </w:pPr>
      <w:r w:rsidRPr="00655EAC">
        <w:rPr>
          <w:rFonts w:ascii="Times New Roman" w:hAnsi="Times New Roman" w:cs="Times New Roman"/>
          <w:sz w:val="24"/>
        </w:rPr>
        <w:t xml:space="preserve">The </w:t>
      </w:r>
      <w:r w:rsidR="00EA42C9" w:rsidRPr="0040278D">
        <w:rPr>
          <w:rFonts w:ascii="Times New Roman" w:hAnsi="Times New Roman" w:cs="Times New Roman"/>
          <w:sz w:val="24"/>
        </w:rPr>
        <w:t xml:space="preserve">Superior District </w:t>
      </w:r>
      <w:r w:rsidRPr="00655EAC">
        <w:rPr>
          <w:rFonts w:ascii="Times New Roman" w:hAnsi="Times New Roman" w:cs="Times New Roman"/>
          <w:sz w:val="24"/>
        </w:rPr>
        <w:t>Library appreciates and encourages monetary gifts as well as donations of materials, subject to the following conditions.</w:t>
      </w:r>
    </w:p>
    <w:p w14:paraId="38491FE6" w14:textId="3DF6817D" w:rsidR="00655EAC" w:rsidRPr="00655EAC" w:rsidRDefault="00655EAC" w:rsidP="00655EAC">
      <w:pPr>
        <w:widowControl w:val="0"/>
        <w:jc w:val="both"/>
        <w:rPr>
          <w:rFonts w:ascii="Times New Roman" w:hAnsi="Times New Roman" w:cs="Times New Roman"/>
          <w:sz w:val="24"/>
        </w:rPr>
      </w:pPr>
      <w:r w:rsidRPr="00655EAC">
        <w:rPr>
          <w:rFonts w:ascii="Times New Roman" w:hAnsi="Times New Roman" w:cs="Times New Roman"/>
          <w:sz w:val="24"/>
        </w:rPr>
        <w:t>1. Gifts to the</w:t>
      </w:r>
      <w:r w:rsidR="00645E39">
        <w:rPr>
          <w:rFonts w:ascii="Times New Roman" w:hAnsi="Times New Roman" w:cs="Times New Roman"/>
          <w:sz w:val="24"/>
        </w:rPr>
        <w:t xml:space="preserve"> Superior District</w:t>
      </w:r>
      <w:r w:rsidRPr="00655EAC">
        <w:rPr>
          <w:rFonts w:ascii="Times New Roman" w:hAnsi="Times New Roman" w:cs="Times New Roman"/>
          <w:sz w:val="24"/>
        </w:rPr>
        <w:t xml:space="preserve"> Library must be outright and unconditional. All materials donated and accepted become property of the </w:t>
      </w:r>
      <w:proofErr w:type="gramStart"/>
      <w:r w:rsidR="00DC1BAB">
        <w:rPr>
          <w:rFonts w:ascii="Times New Roman" w:hAnsi="Times New Roman" w:cs="Times New Roman"/>
          <w:sz w:val="24"/>
        </w:rPr>
        <w:t>District</w:t>
      </w:r>
      <w:proofErr w:type="gramEnd"/>
      <w:r w:rsidRPr="00655EAC">
        <w:rPr>
          <w:rFonts w:ascii="Times New Roman" w:hAnsi="Times New Roman" w:cs="Times New Roman"/>
          <w:sz w:val="24"/>
        </w:rPr>
        <w:t xml:space="preserve"> and may be disposed of in any manner seen fit by the </w:t>
      </w:r>
      <w:r w:rsidR="00DC1BAB">
        <w:rPr>
          <w:rFonts w:ascii="Times New Roman" w:hAnsi="Times New Roman" w:cs="Times New Roman"/>
          <w:sz w:val="24"/>
        </w:rPr>
        <w:t>District</w:t>
      </w:r>
      <w:r w:rsidRPr="00655EAC">
        <w:rPr>
          <w:rFonts w:ascii="Times New Roman" w:hAnsi="Times New Roman" w:cs="Times New Roman"/>
          <w:sz w:val="24"/>
        </w:rPr>
        <w:t xml:space="preserve">. The </w:t>
      </w:r>
      <w:proofErr w:type="gramStart"/>
      <w:r w:rsidR="00DC1BAB">
        <w:rPr>
          <w:rFonts w:ascii="Times New Roman" w:hAnsi="Times New Roman" w:cs="Times New Roman"/>
          <w:sz w:val="24"/>
        </w:rPr>
        <w:t>District</w:t>
      </w:r>
      <w:proofErr w:type="gramEnd"/>
      <w:r w:rsidRPr="00655EAC">
        <w:rPr>
          <w:rFonts w:ascii="Times New Roman" w:hAnsi="Times New Roman" w:cs="Times New Roman"/>
          <w:sz w:val="24"/>
        </w:rPr>
        <w:t xml:space="preserve"> staff and/or the Board of Trustees shall make the final decision on whether or not a gift shall be accepted and the manner of disposition.</w:t>
      </w:r>
    </w:p>
    <w:p w14:paraId="685985B5" w14:textId="77777777" w:rsidR="00655EAC" w:rsidRPr="00655EAC" w:rsidRDefault="00655EAC" w:rsidP="00655EAC">
      <w:pPr>
        <w:widowControl w:val="0"/>
        <w:jc w:val="both"/>
        <w:rPr>
          <w:rFonts w:ascii="Times New Roman" w:hAnsi="Times New Roman" w:cs="Times New Roman"/>
          <w:sz w:val="24"/>
        </w:rPr>
      </w:pPr>
      <w:r w:rsidRPr="00655EAC">
        <w:rPr>
          <w:rFonts w:ascii="Times New Roman" w:hAnsi="Times New Roman" w:cs="Times New Roman"/>
          <w:sz w:val="24"/>
        </w:rPr>
        <w:t>2. Gift materials may be utilized in one or more of the following ways:</w:t>
      </w:r>
    </w:p>
    <w:p w14:paraId="4D6B5F59" w14:textId="77777777" w:rsidR="00655EAC" w:rsidRPr="00655EAC" w:rsidRDefault="00655EAC" w:rsidP="00963DD8">
      <w:pPr>
        <w:widowControl w:val="0"/>
        <w:tabs>
          <w:tab w:val="left" w:pos="720"/>
        </w:tabs>
        <w:jc w:val="both"/>
        <w:rPr>
          <w:rFonts w:ascii="Times New Roman" w:hAnsi="Times New Roman" w:cs="Times New Roman"/>
          <w:sz w:val="24"/>
        </w:rPr>
      </w:pPr>
      <w:r w:rsidRPr="00655EAC">
        <w:rPr>
          <w:rFonts w:ascii="Times New Roman" w:hAnsi="Times New Roman" w:cs="Times New Roman"/>
          <w:sz w:val="24"/>
        </w:rPr>
        <w:t xml:space="preserve">    </w:t>
      </w:r>
      <w:r w:rsidR="00E77F95">
        <w:rPr>
          <w:rFonts w:ascii="Times New Roman" w:hAnsi="Times New Roman" w:cs="Times New Roman"/>
          <w:sz w:val="24"/>
        </w:rPr>
        <w:tab/>
      </w:r>
      <w:r w:rsidRPr="00655EAC">
        <w:rPr>
          <w:rFonts w:ascii="Times New Roman" w:hAnsi="Times New Roman" w:cs="Times New Roman"/>
          <w:sz w:val="24"/>
        </w:rPr>
        <w:t xml:space="preserve"> a. Cataloged and added to the </w:t>
      </w:r>
      <w:r w:rsidR="00353859" w:rsidRPr="0040278D">
        <w:rPr>
          <w:rFonts w:ascii="Times New Roman" w:hAnsi="Times New Roman" w:cs="Times New Roman"/>
          <w:sz w:val="24"/>
        </w:rPr>
        <w:t xml:space="preserve">Superior District </w:t>
      </w:r>
      <w:r w:rsidRPr="00655EAC">
        <w:rPr>
          <w:rFonts w:ascii="Times New Roman" w:hAnsi="Times New Roman" w:cs="Times New Roman"/>
          <w:sz w:val="24"/>
        </w:rPr>
        <w:t xml:space="preserve">Library </w:t>
      </w:r>
      <w:proofErr w:type="gramStart"/>
      <w:r w:rsidRPr="00655EAC">
        <w:rPr>
          <w:rFonts w:ascii="Times New Roman" w:hAnsi="Times New Roman" w:cs="Times New Roman"/>
          <w:sz w:val="24"/>
        </w:rPr>
        <w:t>collection</w:t>
      </w:r>
      <w:proofErr w:type="gramEnd"/>
      <w:r w:rsidRPr="00655EAC">
        <w:rPr>
          <w:rFonts w:ascii="Times New Roman" w:hAnsi="Times New Roman" w:cs="Times New Roman"/>
          <w:sz w:val="24"/>
        </w:rPr>
        <w:t xml:space="preserve"> </w:t>
      </w:r>
    </w:p>
    <w:p w14:paraId="2B35B712" w14:textId="77777777" w:rsidR="00655EAC" w:rsidRPr="00655EAC" w:rsidRDefault="00963DD8" w:rsidP="00963DD8">
      <w:pPr>
        <w:widowControl w:val="0"/>
        <w:tabs>
          <w:tab w:val="left" w:pos="720"/>
        </w:tabs>
        <w:jc w:val="both"/>
        <w:rPr>
          <w:rFonts w:ascii="Times New Roman" w:hAnsi="Times New Roman" w:cs="Times New Roman"/>
          <w:sz w:val="24"/>
        </w:rPr>
      </w:pPr>
      <w:r>
        <w:rPr>
          <w:rFonts w:ascii="Times New Roman" w:hAnsi="Times New Roman" w:cs="Times New Roman"/>
          <w:sz w:val="24"/>
        </w:rPr>
        <w:t xml:space="preserve">    </w:t>
      </w:r>
      <w:r w:rsidR="00E77F95">
        <w:rPr>
          <w:rFonts w:ascii="Times New Roman" w:hAnsi="Times New Roman" w:cs="Times New Roman"/>
          <w:sz w:val="24"/>
        </w:rPr>
        <w:tab/>
        <w:t xml:space="preserve"> </w:t>
      </w:r>
      <w:r w:rsidR="00655EAC" w:rsidRPr="00655EAC">
        <w:rPr>
          <w:rFonts w:ascii="Times New Roman" w:hAnsi="Times New Roman" w:cs="Times New Roman"/>
          <w:sz w:val="24"/>
        </w:rPr>
        <w:t xml:space="preserve">b. Placed in the un-cataloged paperback collection or the gift magazine </w:t>
      </w:r>
      <w:proofErr w:type="gramStart"/>
      <w:r w:rsidR="00655EAC" w:rsidRPr="00655EAC">
        <w:rPr>
          <w:rFonts w:ascii="Times New Roman" w:hAnsi="Times New Roman" w:cs="Times New Roman"/>
          <w:sz w:val="24"/>
        </w:rPr>
        <w:t>section</w:t>
      </w:r>
      <w:proofErr w:type="gramEnd"/>
      <w:r w:rsidR="00655EAC" w:rsidRPr="00655EAC">
        <w:rPr>
          <w:rFonts w:ascii="Times New Roman" w:hAnsi="Times New Roman" w:cs="Times New Roman"/>
          <w:sz w:val="24"/>
        </w:rPr>
        <w:t xml:space="preserve"> </w:t>
      </w:r>
    </w:p>
    <w:p w14:paraId="46BCE9EE" w14:textId="77777777" w:rsidR="00655EAC" w:rsidRPr="00655EAC" w:rsidRDefault="00655EAC" w:rsidP="00963DD8">
      <w:pPr>
        <w:widowControl w:val="0"/>
        <w:tabs>
          <w:tab w:val="left" w:pos="720"/>
        </w:tabs>
        <w:jc w:val="both"/>
        <w:rPr>
          <w:rFonts w:ascii="Times New Roman" w:hAnsi="Times New Roman" w:cs="Times New Roman"/>
          <w:sz w:val="24"/>
        </w:rPr>
      </w:pPr>
      <w:r w:rsidRPr="00655EAC">
        <w:rPr>
          <w:rFonts w:ascii="Times New Roman" w:hAnsi="Times New Roman" w:cs="Times New Roman"/>
          <w:sz w:val="24"/>
        </w:rPr>
        <w:t xml:space="preserve">    </w:t>
      </w:r>
      <w:r w:rsidR="00E77F95">
        <w:rPr>
          <w:rFonts w:ascii="Times New Roman" w:hAnsi="Times New Roman" w:cs="Times New Roman"/>
          <w:sz w:val="24"/>
        </w:rPr>
        <w:tab/>
      </w:r>
      <w:r w:rsidRPr="00655EAC">
        <w:rPr>
          <w:rFonts w:ascii="Times New Roman" w:hAnsi="Times New Roman" w:cs="Times New Roman"/>
          <w:sz w:val="24"/>
        </w:rPr>
        <w:t xml:space="preserve"> c. Given to other institutions which can make better use of the </w:t>
      </w:r>
      <w:proofErr w:type="gramStart"/>
      <w:r w:rsidRPr="00655EAC">
        <w:rPr>
          <w:rFonts w:ascii="Times New Roman" w:hAnsi="Times New Roman" w:cs="Times New Roman"/>
          <w:sz w:val="24"/>
        </w:rPr>
        <w:t>materials</w:t>
      </w:r>
      <w:proofErr w:type="gramEnd"/>
    </w:p>
    <w:p w14:paraId="586738BC" w14:textId="77777777" w:rsidR="00655EAC" w:rsidRPr="00655EAC" w:rsidRDefault="00655EAC" w:rsidP="00963DD8">
      <w:pPr>
        <w:widowControl w:val="0"/>
        <w:tabs>
          <w:tab w:val="left" w:pos="720"/>
        </w:tabs>
        <w:jc w:val="both"/>
        <w:rPr>
          <w:rFonts w:ascii="Times New Roman" w:hAnsi="Times New Roman" w:cs="Times New Roman"/>
          <w:strike/>
          <w:color w:val="FF0000"/>
          <w:sz w:val="24"/>
          <w:szCs w:val="24"/>
        </w:rPr>
      </w:pPr>
      <w:r w:rsidRPr="00655EAC">
        <w:rPr>
          <w:rFonts w:ascii="Times New Roman" w:hAnsi="Times New Roman" w:cs="Times New Roman"/>
          <w:sz w:val="24"/>
        </w:rPr>
        <w:t xml:space="preserve">    </w:t>
      </w:r>
      <w:r w:rsidR="00E77F95">
        <w:rPr>
          <w:rFonts w:ascii="Times New Roman" w:hAnsi="Times New Roman" w:cs="Times New Roman"/>
          <w:sz w:val="24"/>
        </w:rPr>
        <w:tab/>
      </w:r>
      <w:r w:rsidRPr="00655EAC">
        <w:rPr>
          <w:rFonts w:ascii="Times New Roman" w:hAnsi="Times New Roman" w:cs="Times New Roman"/>
          <w:sz w:val="24"/>
        </w:rPr>
        <w:t xml:space="preserve"> d. Sold</w:t>
      </w:r>
      <w:r w:rsidRPr="00655EAC">
        <w:rPr>
          <w:rFonts w:ascii="Times New Roman" w:hAnsi="Times New Roman" w:cs="Times New Roman"/>
          <w:strike/>
          <w:color w:val="FF0000"/>
          <w:sz w:val="24"/>
          <w:szCs w:val="24"/>
        </w:rPr>
        <w:t xml:space="preserve"> </w:t>
      </w:r>
    </w:p>
    <w:p w14:paraId="0AF86602" w14:textId="77777777" w:rsidR="00655EAC" w:rsidRPr="00655EAC" w:rsidRDefault="00655EAC" w:rsidP="00E77F95">
      <w:pPr>
        <w:widowControl w:val="0"/>
        <w:spacing w:after="0"/>
        <w:jc w:val="both"/>
        <w:rPr>
          <w:rFonts w:ascii="Times New Roman" w:hAnsi="Times New Roman" w:cs="Times New Roman"/>
          <w:sz w:val="24"/>
          <w:szCs w:val="24"/>
        </w:rPr>
      </w:pPr>
      <w:r w:rsidRPr="00655EAC">
        <w:rPr>
          <w:rFonts w:ascii="Times New Roman" w:hAnsi="Times New Roman" w:cs="Times New Roman"/>
          <w:sz w:val="24"/>
          <w:szCs w:val="24"/>
        </w:rPr>
        <w:t xml:space="preserve">   </w:t>
      </w:r>
      <w:r w:rsidR="00E77F95">
        <w:rPr>
          <w:rFonts w:ascii="Times New Roman" w:hAnsi="Times New Roman" w:cs="Times New Roman"/>
          <w:sz w:val="24"/>
          <w:szCs w:val="24"/>
        </w:rPr>
        <w:t xml:space="preserve">        </w:t>
      </w:r>
      <w:r w:rsidRPr="00655EAC">
        <w:rPr>
          <w:rFonts w:ascii="Times New Roman" w:hAnsi="Times New Roman" w:cs="Times New Roman"/>
          <w:sz w:val="24"/>
          <w:szCs w:val="24"/>
        </w:rPr>
        <w:t xml:space="preserve">  e. Discarded if in poor physical condition and/or are deemed unsuitable for </w:t>
      </w:r>
      <w:proofErr w:type="gramStart"/>
      <w:r w:rsidRPr="00655EAC">
        <w:rPr>
          <w:rFonts w:ascii="Times New Roman" w:hAnsi="Times New Roman" w:cs="Times New Roman"/>
          <w:sz w:val="24"/>
          <w:szCs w:val="24"/>
        </w:rPr>
        <w:t>use</w:t>
      </w:r>
      <w:proofErr w:type="gramEnd"/>
      <w:r w:rsidRPr="00655EAC">
        <w:rPr>
          <w:rFonts w:ascii="Times New Roman" w:hAnsi="Times New Roman" w:cs="Times New Roman"/>
          <w:sz w:val="24"/>
          <w:szCs w:val="24"/>
        </w:rPr>
        <w:t xml:space="preserve"> </w:t>
      </w:r>
    </w:p>
    <w:p w14:paraId="766E08CE" w14:textId="77777777" w:rsidR="00655EAC" w:rsidRPr="00655EAC" w:rsidRDefault="00655EAC" w:rsidP="00E77F95">
      <w:pPr>
        <w:widowControl w:val="0"/>
        <w:spacing w:after="0"/>
        <w:jc w:val="both"/>
        <w:rPr>
          <w:rFonts w:ascii="Times New Roman" w:hAnsi="Times New Roman" w:cs="Times New Roman"/>
          <w:sz w:val="24"/>
          <w:szCs w:val="24"/>
        </w:rPr>
      </w:pPr>
      <w:r w:rsidRPr="00655EAC">
        <w:rPr>
          <w:rFonts w:ascii="Times New Roman" w:hAnsi="Times New Roman" w:cs="Times New Roman"/>
          <w:sz w:val="24"/>
          <w:szCs w:val="24"/>
        </w:rPr>
        <w:t xml:space="preserve">       </w:t>
      </w:r>
      <w:r w:rsidR="00E77F95">
        <w:rPr>
          <w:rFonts w:ascii="Times New Roman" w:hAnsi="Times New Roman" w:cs="Times New Roman"/>
          <w:sz w:val="24"/>
          <w:szCs w:val="24"/>
        </w:rPr>
        <w:t xml:space="preserve">         </w:t>
      </w:r>
      <w:r w:rsidRPr="00655EAC">
        <w:rPr>
          <w:rFonts w:ascii="Times New Roman" w:hAnsi="Times New Roman" w:cs="Times New Roman"/>
          <w:sz w:val="24"/>
          <w:szCs w:val="24"/>
        </w:rPr>
        <w:t xml:space="preserve">  anywhere</w:t>
      </w:r>
    </w:p>
    <w:p w14:paraId="7654BBDF" w14:textId="77777777" w:rsidR="001D61A4" w:rsidRDefault="001D61A4" w:rsidP="00655EAC">
      <w:pPr>
        <w:widowControl w:val="0"/>
        <w:jc w:val="both"/>
        <w:rPr>
          <w:rFonts w:ascii="Times New Roman" w:hAnsi="Times New Roman" w:cs="Times New Roman"/>
          <w:sz w:val="24"/>
        </w:rPr>
      </w:pPr>
    </w:p>
    <w:p w14:paraId="2BB84FBA" w14:textId="4DE5F15D" w:rsidR="00655EAC" w:rsidRPr="00655EAC" w:rsidRDefault="00655EAC" w:rsidP="00655EAC">
      <w:pPr>
        <w:widowControl w:val="0"/>
        <w:jc w:val="both"/>
        <w:rPr>
          <w:rFonts w:ascii="Times New Roman" w:hAnsi="Times New Roman" w:cs="Times New Roman"/>
          <w:sz w:val="24"/>
        </w:rPr>
      </w:pPr>
      <w:r w:rsidRPr="00655EAC">
        <w:rPr>
          <w:rFonts w:ascii="Times New Roman" w:hAnsi="Times New Roman" w:cs="Times New Roman"/>
          <w:sz w:val="24"/>
        </w:rPr>
        <w:t xml:space="preserve">3. Periodical/newspaper subscriptions will be accepted by </w:t>
      </w:r>
      <w:r w:rsidR="00DC1BAB">
        <w:rPr>
          <w:rFonts w:ascii="Times New Roman" w:hAnsi="Times New Roman" w:cs="Times New Roman"/>
          <w:sz w:val="24"/>
        </w:rPr>
        <w:t>each</w:t>
      </w:r>
      <w:r w:rsidRPr="00655EAC">
        <w:rPr>
          <w:rFonts w:ascii="Times New Roman" w:hAnsi="Times New Roman" w:cs="Times New Roman"/>
          <w:sz w:val="24"/>
        </w:rPr>
        <w:t xml:space="preserve"> Library provided that the proposed gift meets the criteria established by the Periodical Policy. As the subscriptions constitute a recurring cost and as </w:t>
      </w:r>
      <w:r w:rsidR="00DC1BAB">
        <w:rPr>
          <w:rFonts w:ascii="Times New Roman" w:hAnsi="Times New Roman" w:cs="Times New Roman"/>
          <w:sz w:val="24"/>
        </w:rPr>
        <w:t>each</w:t>
      </w:r>
      <w:r w:rsidRPr="00655EAC">
        <w:rPr>
          <w:rFonts w:ascii="Times New Roman" w:hAnsi="Times New Roman" w:cs="Times New Roman"/>
          <w:sz w:val="24"/>
        </w:rPr>
        <w:t xml:space="preserve"> Library's budget is limited</w:t>
      </w:r>
      <w:r w:rsidR="00DC1BAB">
        <w:rPr>
          <w:rFonts w:ascii="Times New Roman" w:hAnsi="Times New Roman" w:cs="Times New Roman"/>
          <w:sz w:val="24"/>
        </w:rPr>
        <w:t>.</w:t>
      </w:r>
    </w:p>
    <w:p w14:paraId="58D753D5" w14:textId="1394C7EE" w:rsidR="00655EAC" w:rsidRPr="00655EAC" w:rsidRDefault="00655EAC" w:rsidP="00655EAC">
      <w:pPr>
        <w:widowControl w:val="0"/>
        <w:jc w:val="both"/>
        <w:rPr>
          <w:rFonts w:ascii="Times New Roman" w:hAnsi="Times New Roman" w:cs="Times New Roman"/>
          <w:sz w:val="24"/>
        </w:rPr>
      </w:pPr>
      <w:r w:rsidRPr="00655EAC">
        <w:rPr>
          <w:rFonts w:ascii="Times New Roman" w:hAnsi="Times New Roman" w:cs="Times New Roman"/>
          <w:sz w:val="24"/>
        </w:rPr>
        <w:t xml:space="preserve">4. Donations of money will be used to purchase materials needed by </w:t>
      </w:r>
      <w:r w:rsidR="00DC1BAB">
        <w:rPr>
          <w:rFonts w:ascii="Times New Roman" w:hAnsi="Times New Roman" w:cs="Times New Roman"/>
          <w:sz w:val="24"/>
        </w:rPr>
        <w:t>each</w:t>
      </w:r>
      <w:r w:rsidRPr="00655EAC">
        <w:rPr>
          <w:rFonts w:ascii="Times New Roman" w:hAnsi="Times New Roman" w:cs="Times New Roman"/>
          <w:sz w:val="24"/>
        </w:rPr>
        <w:t xml:space="preserve"> Library. If the donor wishes th</w:t>
      </w:r>
      <w:r w:rsidR="00DC1BAB">
        <w:rPr>
          <w:rFonts w:ascii="Times New Roman" w:hAnsi="Times New Roman" w:cs="Times New Roman"/>
          <w:sz w:val="24"/>
        </w:rPr>
        <w:t>e</w:t>
      </w:r>
      <w:r w:rsidRPr="00655EAC">
        <w:rPr>
          <w:rFonts w:ascii="Times New Roman" w:hAnsi="Times New Roman" w:cs="Times New Roman"/>
          <w:sz w:val="24"/>
        </w:rPr>
        <w:t xml:space="preserve"> </w:t>
      </w:r>
      <w:proofErr w:type="gramStart"/>
      <w:r w:rsidRPr="00655EAC">
        <w:rPr>
          <w:rFonts w:ascii="Times New Roman" w:hAnsi="Times New Roman" w:cs="Times New Roman"/>
          <w:sz w:val="24"/>
        </w:rPr>
        <w:t>Library</w:t>
      </w:r>
      <w:proofErr w:type="gramEnd"/>
      <w:r w:rsidRPr="00655EAC">
        <w:rPr>
          <w:rFonts w:ascii="Times New Roman" w:hAnsi="Times New Roman" w:cs="Times New Roman"/>
          <w:sz w:val="24"/>
        </w:rPr>
        <w:t xml:space="preserve"> </w:t>
      </w:r>
      <w:r w:rsidR="00DC1BAB">
        <w:rPr>
          <w:rFonts w:ascii="Times New Roman" w:hAnsi="Times New Roman" w:cs="Times New Roman"/>
          <w:sz w:val="24"/>
        </w:rPr>
        <w:t xml:space="preserve">where the donation was made </w:t>
      </w:r>
      <w:r w:rsidRPr="00655EAC">
        <w:rPr>
          <w:rFonts w:ascii="Times New Roman" w:hAnsi="Times New Roman" w:cs="Times New Roman"/>
          <w:sz w:val="24"/>
        </w:rPr>
        <w:t>to use the funds to purchase materials in a specific subject area</w:t>
      </w:r>
      <w:r w:rsidR="00DC1BAB">
        <w:rPr>
          <w:rFonts w:ascii="Times New Roman" w:hAnsi="Times New Roman" w:cs="Times New Roman"/>
          <w:sz w:val="24"/>
        </w:rPr>
        <w:t>,</w:t>
      </w:r>
      <w:r w:rsidRPr="00655EAC">
        <w:rPr>
          <w:rFonts w:ascii="Times New Roman" w:hAnsi="Times New Roman" w:cs="Times New Roman"/>
          <w:sz w:val="24"/>
        </w:rPr>
        <w:t xml:space="preserve"> th</w:t>
      </w:r>
      <w:r w:rsidR="00DC1BAB">
        <w:rPr>
          <w:rFonts w:ascii="Times New Roman" w:hAnsi="Times New Roman" w:cs="Times New Roman"/>
          <w:sz w:val="24"/>
        </w:rPr>
        <w:t>at</w:t>
      </w:r>
      <w:r w:rsidRPr="00655EAC">
        <w:rPr>
          <w:rFonts w:ascii="Times New Roman" w:hAnsi="Times New Roman" w:cs="Times New Roman"/>
          <w:sz w:val="24"/>
        </w:rPr>
        <w:t xml:space="preserve"> Library will do so, provided the materials are necessary and appropriate to the collection. If the </w:t>
      </w:r>
      <w:r w:rsidR="00DC1BAB">
        <w:rPr>
          <w:rFonts w:ascii="Times New Roman" w:hAnsi="Times New Roman" w:cs="Times New Roman"/>
          <w:sz w:val="24"/>
        </w:rPr>
        <w:t xml:space="preserve">individual </w:t>
      </w:r>
      <w:r w:rsidRPr="00655EAC">
        <w:rPr>
          <w:rFonts w:ascii="Times New Roman" w:hAnsi="Times New Roman" w:cs="Times New Roman"/>
          <w:sz w:val="24"/>
        </w:rPr>
        <w:t>Library believes that it would not be appropriate to add to the collection, the money will not be accepted or will be refunded.</w:t>
      </w:r>
    </w:p>
    <w:p w14:paraId="57B7F43C" w14:textId="2D76B305" w:rsidR="00655EAC" w:rsidRPr="00655EAC" w:rsidRDefault="00655EAC" w:rsidP="00655EAC">
      <w:pPr>
        <w:widowControl w:val="0"/>
        <w:jc w:val="both"/>
        <w:rPr>
          <w:rFonts w:ascii="Times New Roman" w:hAnsi="Times New Roman" w:cs="Times New Roman"/>
          <w:sz w:val="24"/>
        </w:rPr>
      </w:pPr>
      <w:r w:rsidRPr="00655EAC">
        <w:rPr>
          <w:rFonts w:ascii="Times New Roman" w:hAnsi="Times New Roman" w:cs="Times New Roman"/>
          <w:sz w:val="24"/>
        </w:rPr>
        <w:t xml:space="preserve">5. Upon request, </w:t>
      </w:r>
      <w:r w:rsidR="00CE0F46">
        <w:rPr>
          <w:rFonts w:ascii="Times New Roman" w:hAnsi="Times New Roman" w:cs="Times New Roman"/>
          <w:sz w:val="24"/>
        </w:rPr>
        <w:t>a staff member</w:t>
      </w:r>
      <w:r w:rsidRPr="00655EAC">
        <w:rPr>
          <w:rFonts w:ascii="Times New Roman" w:hAnsi="Times New Roman" w:cs="Times New Roman"/>
          <w:sz w:val="24"/>
        </w:rPr>
        <w:t xml:space="preserve"> will furnish the donor with a signed letter indicating the number of items donated to </w:t>
      </w:r>
      <w:r w:rsidR="00DC1BAB">
        <w:rPr>
          <w:rFonts w:ascii="Times New Roman" w:hAnsi="Times New Roman" w:cs="Times New Roman"/>
          <w:sz w:val="24"/>
        </w:rPr>
        <w:t>an individual</w:t>
      </w:r>
      <w:r w:rsidRPr="00655EAC">
        <w:rPr>
          <w:rFonts w:ascii="Times New Roman" w:hAnsi="Times New Roman" w:cs="Times New Roman"/>
          <w:sz w:val="24"/>
        </w:rPr>
        <w:t xml:space="preserve"> Library and the date of the donation. The monetary value of the gift will be stated only if the donor furnishes the evaluation. </w:t>
      </w:r>
      <w:r w:rsidR="00DC1BAB">
        <w:rPr>
          <w:rFonts w:ascii="Times New Roman" w:hAnsi="Times New Roman" w:cs="Times New Roman"/>
          <w:sz w:val="24"/>
        </w:rPr>
        <w:t>Each</w:t>
      </w:r>
      <w:r w:rsidRPr="00655EAC">
        <w:rPr>
          <w:rFonts w:ascii="Times New Roman" w:hAnsi="Times New Roman" w:cs="Times New Roman"/>
          <w:sz w:val="24"/>
        </w:rPr>
        <w:t xml:space="preserve"> Library will not give an appraisal value for a gift as the evaluation is the responsibility of the donor.</w:t>
      </w:r>
    </w:p>
    <w:p w14:paraId="4721842D" w14:textId="77777777" w:rsidR="00655EAC" w:rsidRPr="00655EAC" w:rsidRDefault="00655EAC" w:rsidP="00655EAC">
      <w:pPr>
        <w:widowControl w:val="0"/>
        <w:jc w:val="both"/>
        <w:rPr>
          <w:rFonts w:ascii="Times New Roman" w:hAnsi="Times New Roman" w:cs="Times New Roman"/>
          <w:sz w:val="24"/>
        </w:rPr>
      </w:pPr>
      <w:r w:rsidRPr="00655EAC">
        <w:rPr>
          <w:rFonts w:ascii="Times New Roman" w:hAnsi="Times New Roman" w:cs="Times New Roman"/>
          <w:sz w:val="24"/>
        </w:rPr>
        <w:t>6. A receipt will be given for monetary donations.</w:t>
      </w:r>
    </w:p>
    <w:p w14:paraId="6BD89F24" w14:textId="1B6BE2EA" w:rsidR="00655EAC" w:rsidRDefault="00655EAC" w:rsidP="00655EAC">
      <w:pPr>
        <w:widowControl w:val="0"/>
        <w:jc w:val="both"/>
        <w:rPr>
          <w:rFonts w:ascii="Times New Roman" w:hAnsi="Times New Roman" w:cs="Times New Roman"/>
          <w:sz w:val="24"/>
          <w:szCs w:val="24"/>
        </w:rPr>
      </w:pPr>
      <w:r w:rsidRPr="00655EAC">
        <w:rPr>
          <w:rFonts w:ascii="Times New Roman" w:hAnsi="Times New Roman" w:cs="Times New Roman"/>
          <w:sz w:val="24"/>
        </w:rPr>
        <w:t xml:space="preserve">7. </w:t>
      </w:r>
      <w:r w:rsidR="00DC1BAB">
        <w:rPr>
          <w:rFonts w:ascii="Times New Roman" w:hAnsi="Times New Roman" w:cs="Times New Roman"/>
          <w:sz w:val="24"/>
        </w:rPr>
        <w:t>If requested,</w:t>
      </w:r>
      <w:r w:rsidRPr="00655EAC">
        <w:rPr>
          <w:rFonts w:ascii="Times New Roman" w:hAnsi="Times New Roman" w:cs="Times New Roman"/>
          <w:sz w:val="24"/>
        </w:rPr>
        <w:t xml:space="preserve"> gifts </w:t>
      </w:r>
      <w:r w:rsidR="00DC1BAB">
        <w:rPr>
          <w:rFonts w:ascii="Times New Roman" w:hAnsi="Times New Roman" w:cs="Times New Roman"/>
          <w:sz w:val="24"/>
        </w:rPr>
        <w:t>may</w:t>
      </w:r>
      <w:r w:rsidRPr="00655EAC">
        <w:rPr>
          <w:rFonts w:ascii="Times New Roman" w:hAnsi="Times New Roman" w:cs="Times New Roman"/>
          <w:sz w:val="24"/>
        </w:rPr>
        <w:t xml:space="preserve"> have a book plate placed in/on the item. </w:t>
      </w:r>
      <w:r w:rsidRPr="00655EAC">
        <w:rPr>
          <w:rFonts w:ascii="Times New Roman" w:hAnsi="Times New Roman" w:cs="Times New Roman"/>
          <w:sz w:val="24"/>
          <w:szCs w:val="24"/>
        </w:rPr>
        <w:t>A gift list will be maintained in the card catalog.</w:t>
      </w:r>
    </w:p>
    <w:p w14:paraId="5D8D7350" w14:textId="77777777" w:rsidR="00DC1BAB" w:rsidRDefault="00DC1BAB" w:rsidP="00655EAC">
      <w:pPr>
        <w:widowControl w:val="0"/>
        <w:jc w:val="both"/>
        <w:rPr>
          <w:rFonts w:ascii="Times New Roman" w:hAnsi="Times New Roman" w:cs="Times New Roman"/>
          <w:sz w:val="24"/>
          <w:szCs w:val="24"/>
        </w:rPr>
      </w:pPr>
    </w:p>
    <w:p w14:paraId="705E1E63" w14:textId="77777777" w:rsidR="00655EAC" w:rsidRPr="00655EAC" w:rsidRDefault="00655EAC" w:rsidP="00193EF3">
      <w:pPr>
        <w:widowControl w:val="0"/>
        <w:rPr>
          <w:rFonts w:ascii="Times New Roman" w:hAnsi="Times New Roman" w:cs="Times New Roman"/>
          <w:b/>
          <w:sz w:val="24"/>
          <w:szCs w:val="24"/>
        </w:rPr>
      </w:pPr>
      <w:r w:rsidRPr="00655EAC">
        <w:rPr>
          <w:rFonts w:ascii="Times New Roman" w:hAnsi="Times New Roman" w:cs="Times New Roman"/>
          <w:b/>
          <w:sz w:val="24"/>
          <w:szCs w:val="24"/>
        </w:rPr>
        <w:lastRenderedPageBreak/>
        <w:t>CREDIT CARD POLICY</w:t>
      </w:r>
    </w:p>
    <w:p w14:paraId="65C0B4F9" w14:textId="77777777" w:rsidR="00655EAC" w:rsidRPr="00655EAC" w:rsidRDefault="00655EAC" w:rsidP="00655EAC">
      <w:pPr>
        <w:pStyle w:val="NormalWeb"/>
        <w:jc w:val="both"/>
        <w:rPr>
          <w:szCs w:val="20"/>
        </w:rPr>
      </w:pPr>
      <w:r w:rsidRPr="00655EAC">
        <w:rPr>
          <w:szCs w:val="20"/>
        </w:rPr>
        <w:t xml:space="preserve">The </w:t>
      </w:r>
      <w:r w:rsidR="00193EF3" w:rsidRPr="0040278D">
        <w:rPr>
          <w:szCs w:val="20"/>
        </w:rPr>
        <w:t xml:space="preserve">Superior District </w:t>
      </w:r>
      <w:r w:rsidRPr="00655EAC">
        <w:rPr>
          <w:szCs w:val="20"/>
        </w:rPr>
        <w:t>Library Board of Trustees shall authorize a credit card account, which will be attached to the Petty Cash account.</w:t>
      </w:r>
    </w:p>
    <w:p w14:paraId="2CEB9BC9" w14:textId="77777777" w:rsidR="00655EAC" w:rsidRPr="00655EAC" w:rsidRDefault="00655EAC" w:rsidP="00655EAC">
      <w:pPr>
        <w:pStyle w:val="NormalWeb"/>
        <w:jc w:val="both"/>
        <w:rPr>
          <w:szCs w:val="20"/>
        </w:rPr>
      </w:pPr>
      <w:r w:rsidRPr="00655EAC">
        <w:rPr>
          <w:szCs w:val="20"/>
        </w:rPr>
        <w:t>The account shall be limited to a maximum of $2,000.  Any awards/benefits will be used by the library.</w:t>
      </w:r>
    </w:p>
    <w:p w14:paraId="65C43400" w14:textId="77777777" w:rsidR="00655EAC" w:rsidRPr="00655EAC" w:rsidRDefault="00655EAC" w:rsidP="00655EAC">
      <w:pPr>
        <w:pStyle w:val="NormalWeb"/>
        <w:jc w:val="both"/>
        <w:rPr>
          <w:szCs w:val="20"/>
        </w:rPr>
      </w:pPr>
      <w:r w:rsidRPr="00655EAC">
        <w:rPr>
          <w:szCs w:val="20"/>
        </w:rPr>
        <w:t>No cash advances nor ATM use will be authorized on the credit card.</w:t>
      </w:r>
    </w:p>
    <w:p w14:paraId="330BD6DE" w14:textId="77777777" w:rsidR="00655EAC" w:rsidRPr="00655EAC" w:rsidRDefault="00655EAC" w:rsidP="00655EAC">
      <w:pPr>
        <w:pStyle w:val="NormalWeb"/>
        <w:jc w:val="both"/>
      </w:pPr>
      <w:r w:rsidRPr="00655EAC">
        <w:t xml:space="preserve">The credit card may be used by authorized users for the purchase of goods or services for the official business of </w:t>
      </w:r>
      <w:r w:rsidR="00A90D73">
        <w:t xml:space="preserve">the </w:t>
      </w:r>
      <w:r w:rsidR="00193EF3" w:rsidRPr="0040278D">
        <w:t xml:space="preserve">Superior District </w:t>
      </w:r>
      <w:r w:rsidRPr="00655EAC">
        <w:t>Library.</w:t>
      </w:r>
    </w:p>
    <w:p w14:paraId="683EC795" w14:textId="249B914D" w:rsidR="00655EAC" w:rsidRPr="00655EAC" w:rsidRDefault="00655EAC" w:rsidP="00655EAC">
      <w:pPr>
        <w:pStyle w:val="NormalWeb"/>
        <w:jc w:val="both"/>
        <w:rPr>
          <w:szCs w:val="20"/>
        </w:rPr>
      </w:pPr>
      <w:r w:rsidRPr="00655EAC">
        <w:rPr>
          <w:szCs w:val="20"/>
        </w:rPr>
        <w:t>Authorized signers for the credit card</w:t>
      </w:r>
      <w:r w:rsidR="00DC1BAB">
        <w:rPr>
          <w:szCs w:val="20"/>
        </w:rPr>
        <w:t>, debit card</w:t>
      </w:r>
      <w:r w:rsidRPr="00655EAC">
        <w:rPr>
          <w:szCs w:val="20"/>
        </w:rPr>
        <w:t xml:space="preserve"> and the petty cash checks will be the </w:t>
      </w:r>
      <w:r w:rsidR="00A90D73">
        <w:rPr>
          <w:szCs w:val="20"/>
        </w:rPr>
        <w:t>Superior District Library D</w:t>
      </w:r>
      <w:r w:rsidRPr="00655EAC">
        <w:rPr>
          <w:szCs w:val="20"/>
        </w:rPr>
        <w:t xml:space="preserve">irector, </w:t>
      </w:r>
      <w:r w:rsidR="008B1F8A">
        <w:rPr>
          <w:szCs w:val="20"/>
        </w:rPr>
        <w:t>individual Library Managers</w:t>
      </w:r>
      <w:r w:rsidRPr="00655EAC">
        <w:rPr>
          <w:szCs w:val="20"/>
        </w:rPr>
        <w:t xml:space="preserve">, and </w:t>
      </w:r>
      <w:r w:rsidR="00A90D73">
        <w:rPr>
          <w:szCs w:val="20"/>
        </w:rPr>
        <w:t>Financial Manager</w:t>
      </w:r>
      <w:r w:rsidRPr="00655EAC">
        <w:rPr>
          <w:szCs w:val="20"/>
        </w:rPr>
        <w:t>. One authorized signer is required.</w:t>
      </w:r>
    </w:p>
    <w:p w14:paraId="4B7B7D2A" w14:textId="77777777" w:rsidR="00655EAC" w:rsidRPr="00655EAC" w:rsidRDefault="00A90D73" w:rsidP="00655EAC">
      <w:pPr>
        <w:pStyle w:val="NormalWeb"/>
        <w:jc w:val="both"/>
        <w:rPr>
          <w:szCs w:val="20"/>
        </w:rPr>
      </w:pPr>
      <w:r>
        <w:rPr>
          <w:szCs w:val="20"/>
        </w:rPr>
        <w:t xml:space="preserve">The </w:t>
      </w:r>
      <w:r w:rsidR="00193EF3" w:rsidRPr="0040278D">
        <w:rPr>
          <w:szCs w:val="20"/>
        </w:rPr>
        <w:t xml:space="preserve">Superior District </w:t>
      </w:r>
      <w:r w:rsidR="00655EAC" w:rsidRPr="00655EAC">
        <w:rPr>
          <w:szCs w:val="20"/>
        </w:rPr>
        <w:t>Library has a system of internal accounting entries to monitor the use of the credit card.</w:t>
      </w:r>
    </w:p>
    <w:p w14:paraId="5B7D8C86" w14:textId="77777777" w:rsidR="00655EAC" w:rsidRPr="00655EAC" w:rsidRDefault="00655EAC" w:rsidP="00655EAC">
      <w:pPr>
        <w:pStyle w:val="NormalWeb"/>
        <w:jc w:val="both"/>
        <w:rPr>
          <w:szCs w:val="20"/>
        </w:rPr>
      </w:pPr>
      <w:r w:rsidRPr="00655EAC">
        <w:rPr>
          <w:szCs w:val="20"/>
        </w:rPr>
        <w:t>The employee using the credit card will submit documentation showing the goods/services purchased, the date of purchase, and the official business for which it was purchased.</w:t>
      </w:r>
    </w:p>
    <w:p w14:paraId="7A84C977" w14:textId="77777777" w:rsidR="00655EAC" w:rsidRPr="00655EAC" w:rsidRDefault="00655EAC" w:rsidP="00655EAC">
      <w:pPr>
        <w:pStyle w:val="NormalWeb"/>
        <w:jc w:val="both"/>
        <w:rPr>
          <w:szCs w:val="20"/>
        </w:rPr>
      </w:pPr>
      <w:r w:rsidRPr="00655EAC">
        <w:rPr>
          <w:szCs w:val="20"/>
        </w:rPr>
        <w:t xml:space="preserve">The employee issued a credit card is responsible for notifying the </w:t>
      </w:r>
      <w:r w:rsidR="00A90D73">
        <w:rPr>
          <w:szCs w:val="20"/>
        </w:rPr>
        <w:t>Superior District L</w:t>
      </w:r>
      <w:r w:rsidRPr="00655EAC">
        <w:rPr>
          <w:szCs w:val="20"/>
        </w:rPr>
        <w:t>ibrary if the card is lost or stolen.</w:t>
      </w:r>
    </w:p>
    <w:p w14:paraId="5331E3CC" w14:textId="77777777" w:rsidR="00655EAC" w:rsidRPr="00655EAC" w:rsidRDefault="00655EAC" w:rsidP="00655EAC">
      <w:pPr>
        <w:pStyle w:val="NormalWeb"/>
        <w:jc w:val="both"/>
        <w:rPr>
          <w:szCs w:val="20"/>
        </w:rPr>
      </w:pPr>
      <w:r w:rsidRPr="00655EAC">
        <w:rPr>
          <w:szCs w:val="20"/>
        </w:rPr>
        <w:t>The employee issued a credit card will return the card upon termination of his/her employment.</w:t>
      </w:r>
    </w:p>
    <w:p w14:paraId="3BFCF5D5" w14:textId="77777777" w:rsidR="00655EAC" w:rsidRPr="00655EAC" w:rsidRDefault="00655EAC" w:rsidP="00655EAC">
      <w:pPr>
        <w:pStyle w:val="NormalWeb"/>
        <w:jc w:val="both"/>
        <w:rPr>
          <w:szCs w:val="20"/>
        </w:rPr>
      </w:pPr>
      <w:r w:rsidRPr="00655EAC">
        <w:rPr>
          <w:szCs w:val="20"/>
        </w:rPr>
        <w:t>Credit card purchases will be approved prior to payment.</w:t>
      </w:r>
    </w:p>
    <w:p w14:paraId="726FB55B" w14:textId="77777777" w:rsidR="00655EAC" w:rsidRDefault="00655EAC" w:rsidP="00655EAC">
      <w:pPr>
        <w:pStyle w:val="NormalWeb"/>
        <w:jc w:val="both"/>
        <w:rPr>
          <w:szCs w:val="20"/>
        </w:rPr>
      </w:pPr>
      <w:r w:rsidRPr="00655EAC">
        <w:rPr>
          <w:szCs w:val="20"/>
        </w:rPr>
        <w:t>Disciplinary actions/measure</w:t>
      </w:r>
      <w:r w:rsidR="00A90D73">
        <w:rPr>
          <w:szCs w:val="20"/>
        </w:rPr>
        <w:t>s</w:t>
      </w:r>
      <w:r w:rsidRPr="00655EAC">
        <w:rPr>
          <w:szCs w:val="20"/>
        </w:rPr>
        <w:t xml:space="preserve"> will be consistent with the state and federal law for the unauthorized use of a credit card by the employee of </w:t>
      </w:r>
      <w:r w:rsidR="00A90D73">
        <w:rPr>
          <w:szCs w:val="20"/>
        </w:rPr>
        <w:t xml:space="preserve">the </w:t>
      </w:r>
      <w:r w:rsidR="00193EF3" w:rsidRPr="0040278D">
        <w:rPr>
          <w:szCs w:val="20"/>
        </w:rPr>
        <w:t xml:space="preserve">Superior District </w:t>
      </w:r>
      <w:r w:rsidRPr="00655EAC">
        <w:rPr>
          <w:szCs w:val="20"/>
        </w:rPr>
        <w:t>Library.</w:t>
      </w:r>
    </w:p>
    <w:p w14:paraId="428D611D" w14:textId="77777777" w:rsidR="00DA67A6" w:rsidRDefault="00DA67A6" w:rsidP="00655EAC">
      <w:pPr>
        <w:pStyle w:val="NormalWeb"/>
        <w:jc w:val="both"/>
        <w:rPr>
          <w:szCs w:val="20"/>
        </w:rPr>
      </w:pPr>
    </w:p>
    <w:p w14:paraId="44D37585" w14:textId="77777777" w:rsidR="00DA67A6" w:rsidRDefault="00DA67A6" w:rsidP="00655EAC">
      <w:pPr>
        <w:pStyle w:val="NormalWeb"/>
        <w:jc w:val="both"/>
        <w:rPr>
          <w:szCs w:val="20"/>
        </w:rPr>
      </w:pPr>
    </w:p>
    <w:p w14:paraId="7F503CF0" w14:textId="77777777" w:rsidR="00DA67A6" w:rsidRDefault="00DA67A6" w:rsidP="00655EAC">
      <w:pPr>
        <w:pStyle w:val="NormalWeb"/>
        <w:jc w:val="both"/>
        <w:rPr>
          <w:szCs w:val="20"/>
        </w:rPr>
      </w:pPr>
      <w:r>
        <w:rPr>
          <w:szCs w:val="20"/>
        </w:rPr>
        <w:t xml:space="preserve">Adopted </w:t>
      </w:r>
      <w:proofErr w:type="gramStart"/>
      <w:r>
        <w:rPr>
          <w:szCs w:val="20"/>
        </w:rPr>
        <w:t>01/28/16</w:t>
      </w:r>
      <w:proofErr w:type="gramEnd"/>
    </w:p>
    <w:p w14:paraId="5376CC16" w14:textId="058863AA" w:rsidR="008B1F8A" w:rsidRDefault="008B1F8A" w:rsidP="00655EAC">
      <w:pPr>
        <w:pStyle w:val="NormalWeb"/>
        <w:jc w:val="both"/>
        <w:rPr>
          <w:szCs w:val="20"/>
        </w:rPr>
      </w:pPr>
      <w:r>
        <w:rPr>
          <w:szCs w:val="20"/>
        </w:rPr>
        <w:t xml:space="preserve">Limit SDL Director can spend raised – Purchase Policy: Amended </w:t>
      </w:r>
      <w:proofErr w:type="gramStart"/>
      <w:r>
        <w:rPr>
          <w:szCs w:val="20"/>
        </w:rPr>
        <w:t>12/17/2019</w:t>
      </w:r>
      <w:proofErr w:type="gramEnd"/>
    </w:p>
    <w:p w14:paraId="119829EF" w14:textId="025E2ADE" w:rsidR="008B1F8A" w:rsidRPr="00655EAC" w:rsidRDefault="008B1F8A" w:rsidP="00655EAC">
      <w:pPr>
        <w:pStyle w:val="NormalWeb"/>
        <w:jc w:val="both"/>
        <w:rPr>
          <w:szCs w:val="20"/>
        </w:rPr>
      </w:pPr>
      <w:r>
        <w:rPr>
          <w:szCs w:val="20"/>
        </w:rPr>
        <w:t xml:space="preserve">New paragraph added at the end – Purchase Policy:  Amended </w:t>
      </w:r>
      <w:proofErr w:type="gramStart"/>
      <w:r>
        <w:rPr>
          <w:szCs w:val="20"/>
        </w:rPr>
        <w:t>12/17/2019</w:t>
      </w:r>
      <w:proofErr w:type="gramEnd"/>
    </w:p>
    <w:p w14:paraId="443ECA49" w14:textId="77777777" w:rsidR="00655EAC" w:rsidRPr="00655EAC" w:rsidRDefault="00655EAC" w:rsidP="00655EAC">
      <w:pPr>
        <w:jc w:val="both"/>
        <w:rPr>
          <w:rFonts w:ascii="Times New Roman" w:hAnsi="Times New Roman" w:cs="Times New Roman"/>
          <w:sz w:val="24"/>
          <w:szCs w:val="24"/>
        </w:rPr>
      </w:pPr>
    </w:p>
    <w:p w14:paraId="37E3192D" w14:textId="77777777" w:rsidR="00655EAC" w:rsidRPr="00655EAC" w:rsidRDefault="00655EAC" w:rsidP="007855CB">
      <w:pPr>
        <w:pStyle w:val="NormalWeb"/>
        <w:jc w:val="both"/>
      </w:pPr>
    </w:p>
    <w:p w14:paraId="1E49B834" w14:textId="77777777" w:rsidR="00655EAC" w:rsidRDefault="00655EAC" w:rsidP="00F01B51">
      <w:pPr>
        <w:jc w:val="both"/>
        <w:rPr>
          <w:rFonts w:ascii="Times New Roman" w:hAnsi="Times New Roman" w:cs="Times New Roman"/>
          <w:sz w:val="24"/>
          <w:szCs w:val="24"/>
        </w:rPr>
      </w:pPr>
    </w:p>
    <w:sectPr w:rsidR="00655E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49BB" w14:textId="77777777" w:rsidR="00472766" w:rsidRDefault="00472766" w:rsidP="00E77F95">
      <w:pPr>
        <w:spacing w:after="0" w:line="240" w:lineRule="auto"/>
      </w:pPr>
      <w:r>
        <w:separator/>
      </w:r>
    </w:p>
  </w:endnote>
  <w:endnote w:type="continuationSeparator" w:id="0">
    <w:p w14:paraId="301CB16B" w14:textId="77777777" w:rsidR="00472766" w:rsidRDefault="00472766" w:rsidP="00E7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394848"/>
      <w:docPartObj>
        <w:docPartGallery w:val="Page Numbers (Bottom of Page)"/>
        <w:docPartUnique/>
      </w:docPartObj>
    </w:sdtPr>
    <w:sdtEndPr>
      <w:rPr>
        <w:noProof/>
      </w:rPr>
    </w:sdtEndPr>
    <w:sdtContent>
      <w:p w14:paraId="09DF7BCD" w14:textId="77777777" w:rsidR="00B36617" w:rsidRDefault="00B36617">
        <w:pPr>
          <w:pStyle w:val="Footer"/>
          <w:jc w:val="center"/>
        </w:pPr>
        <w:r>
          <w:fldChar w:fldCharType="begin"/>
        </w:r>
        <w:r>
          <w:instrText xml:space="preserve"> PAGE   \* MERGEFORMAT </w:instrText>
        </w:r>
        <w:r>
          <w:fldChar w:fldCharType="separate"/>
        </w:r>
        <w:r w:rsidR="003F6FDB">
          <w:rPr>
            <w:noProof/>
          </w:rPr>
          <w:t>1</w:t>
        </w:r>
        <w:r>
          <w:rPr>
            <w:noProof/>
          </w:rPr>
          <w:fldChar w:fldCharType="end"/>
        </w:r>
      </w:p>
    </w:sdtContent>
  </w:sdt>
  <w:p w14:paraId="5D9D0FC8" w14:textId="77777777" w:rsidR="00B36617" w:rsidRDefault="00B3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21E5" w14:textId="77777777" w:rsidR="00472766" w:rsidRDefault="00472766" w:rsidP="00E77F95">
      <w:pPr>
        <w:spacing w:after="0" w:line="240" w:lineRule="auto"/>
      </w:pPr>
      <w:r>
        <w:separator/>
      </w:r>
    </w:p>
  </w:footnote>
  <w:footnote w:type="continuationSeparator" w:id="0">
    <w:p w14:paraId="0F04DE7C" w14:textId="77777777" w:rsidR="00472766" w:rsidRDefault="00472766" w:rsidP="00E77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8"/>
    <w:lvl w:ilvl="0">
      <w:start w:val="1"/>
      <w:numFmt w:val="decimal"/>
      <w:lvlText w:val="%1."/>
      <w:lvlJc w:val="left"/>
      <w:pPr>
        <w:tabs>
          <w:tab w:val="num" w:pos="360"/>
        </w:tabs>
        <w:ind w:left="360" w:hanging="360"/>
      </w:pPr>
    </w:lvl>
  </w:abstractNum>
  <w:abstractNum w:abstractNumId="1" w15:restartNumberingAfterBreak="0">
    <w:nsid w:val="0000000A"/>
    <w:multiLevelType w:val="singleLevel"/>
    <w:tmpl w:val="0000000A"/>
    <w:name w:val="WW8Num13"/>
    <w:lvl w:ilvl="0">
      <w:start w:val="1"/>
      <w:numFmt w:val="lowerLetter"/>
      <w:lvlText w:val="%1)"/>
      <w:lvlJc w:val="left"/>
      <w:pPr>
        <w:tabs>
          <w:tab w:val="num" w:pos="360"/>
        </w:tabs>
        <w:ind w:left="360" w:hanging="360"/>
      </w:pPr>
    </w:lvl>
  </w:abstractNum>
  <w:abstractNum w:abstractNumId="2" w15:restartNumberingAfterBreak="0">
    <w:nsid w:val="0000000C"/>
    <w:multiLevelType w:val="singleLevel"/>
    <w:tmpl w:val="0000000C"/>
    <w:name w:val="WW8Num17"/>
    <w:lvl w:ilvl="0">
      <w:start w:val="1"/>
      <w:numFmt w:val="lowerLetter"/>
      <w:lvlText w:val="%1)"/>
      <w:lvlJc w:val="left"/>
      <w:pPr>
        <w:tabs>
          <w:tab w:val="num" w:pos="360"/>
        </w:tabs>
        <w:ind w:left="360" w:hanging="360"/>
      </w:pPr>
    </w:lvl>
  </w:abstractNum>
  <w:num w:numId="1" w16cid:durableId="120655841">
    <w:abstractNumId w:val="1"/>
    <w:lvlOverride w:ilvl="0">
      <w:startOverride w:val="1"/>
    </w:lvlOverride>
  </w:num>
  <w:num w:numId="2" w16cid:durableId="1475948853">
    <w:abstractNumId w:val="2"/>
    <w:lvlOverride w:ilvl="0">
      <w:startOverride w:val="1"/>
    </w:lvlOverride>
  </w:num>
  <w:num w:numId="3" w16cid:durableId="1754814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51"/>
    <w:rsid w:val="00054D54"/>
    <w:rsid w:val="000C4D02"/>
    <w:rsid w:val="00161611"/>
    <w:rsid w:val="00193EF3"/>
    <w:rsid w:val="001D61A4"/>
    <w:rsid w:val="002D216B"/>
    <w:rsid w:val="00353859"/>
    <w:rsid w:val="0036086F"/>
    <w:rsid w:val="00391396"/>
    <w:rsid w:val="003F6FDB"/>
    <w:rsid w:val="0040278D"/>
    <w:rsid w:val="00472766"/>
    <w:rsid w:val="004D7859"/>
    <w:rsid w:val="005E0967"/>
    <w:rsid w:val="00645E39"/>
    <w:rsid w:val="00655EAC"/>
    <w:rsid w:val="006C4285"/>
    <w:rsid w:val="007855CB"/>
    <w:rsid w:val="00845674"/>
    <w:rsid w:val="008B1F8A"/>
    <w:rsid w:val="0092286E"/>
    <w:rsid w:val="00944C2F"/>
    <w:rsid w:val="00947D02"/>
    <w:rsid w:val="00963DD8"/>
    <w:rsid w:val="009B284B"/>
    <w:rsid w:val="00A2280C"/>
    <w:rsid w:val="00A90D73"/>
    <w:rsid w:val="00B0001F"/>
    <w:rsid w:val="00B36617"/>
    <w:rsid w:val="00CE0F46"/>
    <w:rsid w:val="00D046BA"/>
    <w:rsid w:val="00D41C48"/>
    <w:rsid w:val="00DA67A6"/>
    <w:rsid w:val="00DC1BAB"/>
    <w:rsid w:val="00E5472A"/>
    <w:rsid w:val="00E636EC"/>
    <w:rsid w:val="00E77F95"/>
    <w:rsid w:val="00EA42C9"/>
    <w:rsid w:val="00EC6191"/>
    <w:rsid w:val="00F01B51"/>
    <w:rsid w:val="00F4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BA2F"/>
  <w15:docId w15:val="{B8429E83-B50F-4D0C-A342-88714010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1B51"/>
    <w:pPr>
      <w:keepNext/>
      <w:widowControl w:val="0"/>
      <w:tabs>
        <w:tab w:val="num" w:pos="360"/>
      </w:tabs>
      <w:suppressAutoHyphens/>
      <w:spacing w:after="0" w:line="240" w:lineRule="auto"/>
      <w:ind w:left="360" w:hanging="360"/>
      <w:jc w:val="center"/>
      <w:outlineLvl w:val="0"/>
    </w:pPr>
    <w:rPr>
      <w:rFonts w:ascii="Times New Roman" w:eastAsia="Times New Roman" w:hAnsi="Times New Roman" w:cs="Times New Roman"/>
      <w:sz w:val="24"/>
      <w:szCs w:val="20"/>
      <w:lang w:eastAsia="ar-SA"/>
    </w:rPr>
  </w:style>
  <w:style w:type="paragraph" w:styleId="Heading2">
    <w:name w:val="heading 2"/>
    <w:basedOn w:val="Normal"/>
    <w:next w:val="Normal"/>
    <w:link w:val="Heading2Char"/>
    <w:qFormat/>
    <w:rsid w:val="00F01B51"/>
    <w:pPr>
      <w:keepNext/>
      <w:widowControl w:val="0"/>
      <w:tabs>
        <w:tab w:val="num" w:pos="360"/>
      </w:tabs>
      <w:suppressAutoHyphens/>
      <w:spacing w:after="0" w:line="240" w:lineRule="auto"/>
      <w:ind w:left="360" w:hanging="360"/>
      <w:outlineLvl w:val="1"/>
    </w:pPr>
    <w:rPr>
      <w:rFonts w:ascii="Times New Roman" w:eastAsia="Times New Roman" w:hAnsi="Times New Roman" w:cs="Times New Roman"/>
      <w:sz w:val="24"/>
      <w:szCs w:val="20"/>
      <w:u w:val="single"/>
      <w:lang w:eastAsia="ar-SA"/>
    </w:rPr>
  </w:style>
  <w:style w:type="paragraph" w:styleId="Heading3">
    <w:name w:val="heading 3"/>
    <w:basedOn w:val="Normal"/>
    <w:next w:val="Normal"/>
    <w:link w:val="Heading3Char"/>
    <w:qFormat/>
    <w:rsid w:val="00F01B51"/>
    <w:pPr>
      <w:keepNext/>
      <w:widowControl w:val="0"/>
      <w:tabs>
        <w:tab w:val="num" w:pos="360"/>
      </w:tabs>
      <w:suppressAutoHyphens/>
      <w:spacing w:after="0" w:line="240" w:lineRule="auto"/>
      <w:ind w:left="360" w:hanging="360"/>
      <w:outlineLvl w:val="2"/>
    </w:pPr>
    <w:rPr>
      <w:rFonts w:ascii="Times New Roman" w:eastAsia="Times New Roman" w:hAnsi="Times New Roman" w:cs="Times New Roman"/>
      <w:strike/>
      <w:sz w:val="24"/>
      <w:szCs w:val="20"/>
      <w:lang w:eastAsia="ar-SA"/>
    </w:rPr>
  </w:style>
  <w:style w:type="paragraph" w:styleId="Heading4">
    <w:name w:val="heading 4"/>
    <w:basedOn w:val="Normal"/>
    <w:next w:val="Normal"/>
    <w:link w:val="Heading4Char"/>
    <w:qFormat/>
    <w:rsid w:val="00F01B51"/>
    <w:pPr>
      <w:keepNext/>
      <w:widowControl w:val="0"/>
      <w:tabs>
        <w:tab w:val="num" w:pos="360"/>
      </w:tabs>
      <w:suppressAutoHyphens/>
      <w:spacing w:after="0" w:line="240" w:lineRule="auto"/>
      <w:ind w:left="360" w:hanging="360"/>
      <w:jc w:val="center"/>
      <w:outlineLvl w:val="3"/>
    </w:pPr>
    <w:rPr>
      <w:rFonts w:ascii="Times New Roman" w:eastAsia="Times New Roman" w:hAnsi="Times New Roman" w:cs="Times New Roman"/>
      <w:b/>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B51"/>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F01B51"/>
    <w:rPr>
      <w:rFonts w:ascii="Times New Roman" w:eastAsia="Times New Roman" w:hAnsi="Times New Roman" w:cs="Times New Roman"/>
      <w:sz w:val="24"/>
      <w:szCs w:val="20"/>
      <w:u w:val="single"/>
      <w:lang w:eastAsia="ar-SA"/>
    </w:rPr>
  </w:style>
  <w:style w:type="character" w:customStyle="1" w:styleId="Heading3Char">
    <w:name w:val="Heading 3 Char"/>
    <w:basedOn w:val="DefaultParagraphFont"/>
    <w:link w:val="Heading3"/>
    <w:rsid w:val="00F01B51"/>
    <w:rPr>
      <w:rFonts w:ascii="Times New Roman" w:eastAsia="Times New Roman" w:hAnsi="Times New Roman" w:cs="Times New Roman"/>
      <w:strike/>
      <w:sz w:val="24"/>
      <w:szCs w:val="20"/>
      <w:lang w:eastAsia="ar-SA"/>
    </w:rPr>
  </w:style>
  <w:style w:type="character" w:customStyle="1" w:styleId="Heading4Char">
    <w:name w:val="Heading 4 Char"/>
    <w:basedOn w:val="DefaultParagraphFont"/>
    <w:link w:val="Heading4"/>
    <w:rsid w:val="00F01B51"/>
    <w:rPr>
      <w:rFonts w:ascii="Times New Roman" w:eastAsia="Times New Roman" w:hAnsi="Times New Roman" w:cs="Times New Roman"/>
      <w:b/>
      <w:sz w:val="24"/>
      <w:szCs w:val="20"/>
      <w:lang w:eastAsia="ar-SA"/>
    </w:rPr>
  </w:style>
  <w:style w:type="paragraph" w:styleId="BodyText">
    <w:name w:val="Body Text"/>
    <w:basedOn w:val="Normal"/>
    <w:link w:val="BodyTextChar"/>
    <w:rsid w:val="00F01B51"/>
    <w:pPr>
      <w:widowControl w:val="0"/>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F01B51"/>
    <w:rPr>
      <w:rFonts w:ascii="Times New Roman" w:eastAsia="Times New Roman" w:hAnsi="Times New Roman" w:cs="Times New Roman"/>
      <w:sz w:val="24"/>
      <w:szCs w:val="20"/>
      <w:lang w:eastAsia="ar-SA"/>
    </w:rPr>
  </w:style>
  <w:style w:type="paragraph" w:styleId="NormalWeb">
    <w:name w:val="Normal (Web)"/>
    <w:basedOn w:val="Normal"/>
    <w:rsid w:val="007855CB"/>
    <w:pPr>
      <w:suppressAutoHyphens/>
      <w:spacing w:before="100" w:after="10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655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AC"/>
    <w:rPr>
      <w:rFonts w:ascii="Tahoma" w:hAnsi="Tahoma" w:cs="Tahoma"/>
      <w:sz w:val="16"/>
      <w:szCs w:val="16"/>
    </w:rPr>
  </w:style>
  <w:style w:type="paragraph" w:styleId="Header">
    <w:name w:val="header"/>
    <w:basedOn w:val="Normal"/>
    <w:link w:val="HeaderChar"/>
    <w:uiPriority w:val="99"/>
    <w:unhideWhenUsed/>
    <w:rsid w:val="00E77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F95"/>
  </w:style>
  <w:style w:type="paragraph" w:styleId="Footer">
    <w:name w:val="footer"/>
    <w:basedOn w:val="Normal"/>
    <w:link w:val="FooterChar"/>
    <w:uiPriority w:val="99"/>
    <w:unhideWhenUsed/>
    <w:rsid w:val="00E77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036D-B664-49DB-8749-01085D42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Flood</dc:creator>
  <cp:lastModifiedBy>Lisa Waskin</cp:lastModifiedBy>
  <cp:revision>4</cp:revision>
  <cp:lastPrinted>2015-10-03T17:59:00Z</cp:lastPrinted>
  <dcterms:created xsi:type="dcterms:W3CDTF">2016-03-11T20:25:00Z</dcterms:created>
  <dcterms:modified xsi:type="dcterms:W3CDTF">2023-05-05T20:25:00Z</dcterms:modified>
</cp:coreProperties>
</file>